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8B" w:rsidRPr="00CC0425" w:rsidRDefault="00B57E8B" w:rsidP="00330A06">
      <w:pPr>
        <w:pStyle w:val="Heading1"/>
        <w:jc w:val="center"/>
      </w:pPr>
      <w:bookmarkStart w:id="0" w:name="_GoBack"/>
      <w:bookmarkEnd w:id="0"/>
      <w:r w:rsidRPr="00CC0425">
        <w:t>WARRANT FOR THE 201</w:t>
      </w:r>
      <w:r>
        <w:t>8</w:t>
      </w:r>
      <w:r w:rsidRPr="00CC0425">
        <w:t xml:space="preserve"> TOWN OF HARVARD</w:t>
      </w:r>
    </w:p>
    <w:p w:rsidR="00B57E8B" w:rsidRPr="00CC0425" w:rsidRDefault="00B57E8B" w:rsidP="00B57E8B">
      <w:pPr>
        <w:pStyle w:val="Heading2"/>
        <w:ind w:left="720" w:right="720"/>
      </w:pPr>
      <w:r w:rsidRPr="00CC0425">
        <w:t>ANNUAL TOWN MEETING AND ELECTION</w:t>
      </w:r>
    </w:p>
    <w:p w:rsidR="00B57E8B" w:rsidRPr="00CC0425" w:rsidRDefault="00B57E8B" w:rsidP="00B57E8B">
      <w:pPr>
        <w:pStyle w:val="Heading2"/>
      </w:pPr>
      <w:r w:rsidRPr="00CC0425">
        <w:t>COMMONWEALTH OF MASSACHUSETTS</w:t>
      </w:r>
    </w:p>
    <w:p w:rsidR="00B57E8B" w:rsidRPr="00CC0425" w:rsidRDefault="00B57E8B" w:rsidP="00B57E8B"/>
    <w:p w:rsidR="00B57E8B" w:rsidRPr="00CC0425" w:rsidRDefault="00B57E8B" w:rsidP="00B57E8B">
      <w:pPr>
        <w:widowControl w:val="0"/>
      </w:pPr>
      <w:r w:rsidRPr="00CC0425">
        <w:t>WORCESTER, ss.</w:t>
      </w:r>
    </w:p>
    <w:p w:rsidR="00B57E8B" w:rsidRPr="00CC0425" w:rsidRDefault="00B57E8B" w:rsidP="00B57E8B">
      <w:pPr>
        <w:widowControl w:val="0"/>
      </w:pPr>
    </w:p>
    <w:p w:rsidR="00B57E8B" w:rsidRPr="00CC0425" w:rsidRDefault="00B57E8B" w:rsidP="00B57E8B">
      <w:pPr>
        <w:widowControl w:val="0"/>
      </w:pPr>
      <w:r w:rsidRPr="00CC0425">
        <w:t>To the Constable of the Town of Harvard:</w:t>
      </w:r>
    </w:p>
    <w:p w:rsidR="00B57E8B" w:rsidRPr="00CC0425" w:rsidRDefault="00B57E8B" w:rsidP="00B57E8B">
      <w:pPr>
        <w:widowControl w:val="0"/>
      </w:pPr>
      <w:r w:rsidRPr="00CC0425">
        <w:t>Greetings:</w:t>
      </w:r>
    </w:p>
    <w:p w:rsidR="00B57E8B" w:rsidRPr="00CC0425" w:rsidRDefault="00B57E8B" w:rsidP="00B57E8B">
      <w:pPr>
        <w:widowControl w:val="0"/>
      </w:pPr>
    </w:p>
    <w:p w:rsidR="00B57E8B" w:rsidRDefault="00B57E8B" w:rsidP="00B57E8B">
      <w:pPr>
        <w:widowControl w:val="0"/>
      </w:pPr>
      <w:r w:rsidRPr="00CC0425">
        <w:t xml:space="preserve">In the name of the Commonwealth, you are hereby required to notify and warn the inhabitants of the said Town, who are qualified to vote in Town affairs, to meet in The Bromfield School on Saturday, the </w:t>
      </w:r>
      <w:r>
        <w:t>5th</w:t>
      </w:r>
      <w:r w:rsidRPr="00CC0425">
        <w:t xml:space="preserve"> day of </w:t>
      </w:r>
      <w:r>
        <w:t>May</w:t>
      </w:r>
      <w:r w:rsidRPr="00CC0425">
        <w:t>, 201</w:t>
      </w:r>
      <w:r>
        <w:t>8</w:t>
      </w:r>
      <w:r w:rsidRPr="00CC0425">
        <w:t xml:space="preserve"> at 9:00 a.m. by the clock to act on the following articles:</w:t>
      </w:r>
    </w:p>
    <w:p w:rsidR="00B57E8B" w:rsidRPr="00CC0425" w:rsidRDefault="00B57E8B" w:rsidP="00B57E8B">
      <w:pPr>
        <w:widowControl w:val="0"/>
      </w:pPr>
    </w:p>
    <w:p w:rsidR="00B57E8B" w:rsidRPr="00CC0425" w:rsidRDefault="00B57E8B" w:rsidP="00B57E8B">
      <w:pPr>
        <w:widowControl w:val="0"/>
        <w:rPr>
          <w:b/>
          <w:bCs/>
        </w:rPr>
      </w:pPr>
      <w:r w:rsidRPr="00CC0425">
        <w:rPr>
          <w:b/>
          <w:bCs/>
        </w:rPr>
        <w:t>ARTICLE 1:  ANNUAL REPORTS</w:t>
      </w:r>
    </w:p>
    <w:p w:rsidR="00B57E8B" w:rsidRPr="00CC0425" w:rsidRDefault="00B57E8B" w:rsidP="00B57E8B">
      <w:pPr>
        <w:widowControl w:val="0"/>
      </w:pPr>
    </w:p>
    <w:p w:rsidR="00B57E8B" w:rsidRPr="00CC0425" w:rsidRDefault="00B57E8B" w:rsidP="00B57E8B">
      <w:pPr>
        <w:widowControl w:val="0"/>
      </w:pPr>
      <w:r w:rsidRPr="00CC0425">
        <w:t>To see if the Town will vote to hear the reports of the Board of Selectmen, School Committee, and any other officers or committees that may be ready to make a report and act thereon.</w:t>
      </w:r>
    </w:p>
    <w:p w:rsidR="00B57E8B" w:rsidRPr="00CC0425" w:rsidRDefault="00B57E8B" w:rsidP="00B57E8B">
      <w:pPr>
        <w:widowControl w:val="0"/>
      </w:pPr>
      <w:r w:rsidRPr="00CC0425">
        <w:t>(Inserted by Board of Selectmen)</w:t>
      </w:r>
    </w:p>
    <w:p w:rsidR="00B57E8B" w:rsidRPr="00CC0425" w:rsidRDefault="00B57E8B" w:rsidP="00B57E8B">
      <w:pPr>
        <w:widowControl w:val="0"/>
      </w:pPr>
    </w:p>
    <w:p w:rsidR="00B57E8B" w:rsidRPr="00CC0425" w:rsidRDefault="00B57E8B" w:rsidP="00B57E8B">
      <w:pPr>
        <w:pStyle w:val="BodyText"/>
        <w:tabs>
          <w:tab w:val="left" w:pos="7920"/>
        </w:tabs>
        <w:spacing w:after="0"/>
        <w:rPr>
          <w:b/>
          <w:bCs/>
        </w:rPr>
      </w:pPr>
      <w:r w:rsidRPr="00CC0425">
        <w:rPr>
          <w:b/>
          <w:bCs/>
          <w:color w:val="000000"/>
        </w:rPr>
        <w:t>ARTICLE 2:</w:t>
      </w:r>
      <w:r w:rsidRPr="00CC0425">
        <w:rPr>
          <w:color w:val="000000"/>
        </w:rPr>
        <w:t xml:space="preserve">  </w:t>
      </w:r>
      <w:r>
        <w:rPr>
          <w:b/>
          <w:bCs/>
        </w:rPr>
        <w:t>PAY BILL OF PRIOR FISCAL YEAR</w:t>
      </w:r>
    </w:p>
    <w:p w:rsidR="00B57E8B" w:rsidRPr="00CC0425" w:rsidRDefault="00B57E8B" w:rsidP="00B57E8B">
      <w:pPr>
        <w:pStyle w:val="BodyText"/>
        <w:tabs>
          <w:tab w:val="left" w:pos="7920"/>
        </w:tabs>
        <w:spacing w:after="0"/>
        <w:rPr>
          <w:b/>
          <w:bCs/>
        </w:rPr>
      </w:pPr>
    </w:p>
    <w:p w:rsidR="00B57E8B" w:rsidRPr="00CC0425" w:rsidRDefault="00B57E8B" w:rsidP="00B57E8B">
      <w:pPr>
        <w:widowControl w:val="0"/>
      </w:pPr>
      <w:r w:rsidRPr="00CC0425">
        <w:t>To see if the Town will vote to raise and appropriate, borrow or transfer from available f</w:t>
      </w:r>
      <w:r>
        <w:t>unds a sum of money to pay bill</w:t>
      </w:r>
      <w:r w:rsidR="00102376">
        <w:t>s</w:t>
      </w:r>
      <w:r w:rsidRPr="00CC0425">
        <w:t xml:space="preserve"> of Fiscal Year 201</w:t>
      </w:r>
      <w:r>
        <w:t>7</w:t>
      </w:r>
      <w:r w:rsidRPr="00CC0425">
        <w:rPr>
          <w:color w:val="000000"/>
        </w:rPr>
        <w:t xml:space="preserve">, </w:t>
      </w:r>
      <w:r w:rsidRPr="00CC0425">
        <w:t>or pass any vote or votes in relation thereto.</w:t>
      </w:r>
    </w:p>
    <w:p w:rsidR="00B57E8B" w:rsidRDefault="00B57E8B" w:rsidP="00B57E8B">
      <w:pPr>
        <w:widowControl w:val="0"/>
        <w:rPr>
          <w:color w:val="000000"/>
        </w:rPr>
      </w:pPr>
      <w:r w:rsidRPr="00CC0425">
        <w:rPr>
          <w:color w:val="000000"/>
        </w:rPr>
        <w:t>(Inserted by Board of Selectmen)</w:t>
      </w:r>
    </w:p>
    <w:p w:rsidR="00B57E8B" w:rsidRDefault="00B57E8B" w:rsidP="00B57E8B">
      <w:pPr>
        <w:widowControl w:val="0"/>
        <w:rPr>
          <w:color w:val="000000"/>
        </w:rPr>
      </w:pPr>
    </w:p>
    <w:p w:rsidR="00B57E8B" w:rsidRPr="005515C8" w:rsidRDefault="00B57E8B" w:rsidP="00B57E8B">
      <w:pPr>
        <w:widowControl w:val="0"/>
        <w:rPr>
          <w:b/>
          <w:color w:val="000000"/>
        </w:rPr>
      </w:pPr>
      <w:r w:rsidRPr="005515C8">
        <w:rPr>
          <w:b/>
          <w:color w:val="000000"/>
        </w:rPr>
        <w:t>ARTICLE 3:</w:t>
      </w:r>
      <w:r w:rsidRPr="005515C8">
        <w:rPr>
          <w:b/>
          <w:color w:val="000000"/>
        </w:rPr>
        <w:tab/>
        <w:t>EXTEND SUNSET DATES</w:t>
      </w:r>
    </w:p>
    <w:p w:rsidR="00B57E8B" w:rsidRPr="005515C8" w:rsidRDefault="00B57E8B" w:rsidP="00B57E8B">
      <w:pPr>
        <w:widowControl w:val="0"/>
        <w:rPr>
          <w:color w:val="000000"/>
        </w:rPr>
      </w:pPr>
    </w:p>
    <w:p w:rsidR="00B57E8B" w:rsidRPr="00B46F08" w:rsidRDefault="00B57E8B" w:rsidP="00B57E8B">
      <w:pPr>
        <w:widowControl w:val="0"/>
      </w:pPr>
      <w:r w:rsidRPr="005515C8">
        <w:t xml:space="preserve">To see if the Town will vote to extend the sunset dates of Article </w:t>
      </w:r>
      <w:r>
        <w:t>27</w:t>
      </w:r>
      <w:r w:rsidRPr="005515C8">
        <w:t xml:space="preserve"> (</w:t>
      </w:r>
      <w:r w:rsidRPr="00B57E8B">
        <w:rPr>
          <w:bCs/>
        </w:rPr>
        <w:t>Pond Road Hazard Mitigation Drainage Project</w:t>
      </w:r>
      <w:r w:rsidRPr="005515C8">
        <w:t>)</w:t>
      </w:r>
      <w:r w:rsidR="00B46F08">
        <w:t xml:space="preserve"> of the </w:t>
      </w:r>
      <w:r w:rsidR="00CA1A8E" w:rsidRPr="00B46F08">
        <w:t>Warrant for the 2016 Annual Town Meeting from June 30, 201</w:t>
      </w:r>
      <w:r w:rsidR="00B53AD6">
        <w:t>8</w:t>
      </w:r>
      <w:r w:rsidR="00CA1A8E" w:rsidRPr="00B46F08">
        <w:t xml:space="preserve"> to June 30, 2019</w:t>
      </w:r>
      <w:r w:rsidR="00CA1A8E">
        <w:t xml:space="preserve"> </w:t>
      </w:r>
      <w:r w:rsidR="00B46F08">
        <w:t xml:space="preserve">and </w:t>
      </w:r>
      <w:r w:rsidRPr="005515C8">
        <w:t xml:space="preserve">Article </w:t>
      </w:r>
      <w:r w:rsidR="00B46F08" w:rsidRPr="00B46F08">
        <w:t>6</w:t>
      </w:r>
      <w:r w:rsidRPr="00B46F08">
        <w:t xml:space="preserve"> </w:t>
      </w:r>
      <w:r w:rsidR="00B46F08" w:rsidRPr="00B46F08">
        <w:t>(Old Library Accessibility</w:t>
      </w:r>
      <w:r w:rsidRPr="00B46F08">
        <w:t xml:space="preserve">) </w:t>
      </w:r>
      <w:r w:rsidR="00B46F08">
        <w:t xml:space="preserve">of the </w:t>
      </w:r>
      <w:r w:rsidR="00CA1A8E">
        <w:t xml:space="preserve">Warrant for the </w:t>
      </w:r>
      <w:r w:rsidR="00B46F08">
        <w:t xml:space="preserve">November </w:t>
      </w:r>
      <w:r w:rsidR="00AF7FBF">
        <w:t>6</w:t>
      </w:r>
      <w:r w:rsidR="00102376">
        <w:t>,</w:t>
      </w:r>
      <w:r w:rsidR="00AF7FBF">
        <w:t xml:space="preserve"> </w:t>
      </w:r>
      <w:r w:rsidR="00CA1A8E">
        <w:t xml:space="preserve">2017 Special Town Meeting </w:t>
      </w:r>
      <w:r w:rsidRPr="00B46F08">
        <w:t xml:space="preserve">from </w:t>
      </w:r>
      <w:r w:rsidR="00CA1A8E">
        <w:t>November 7</w:t>
      </w:r>
      <w:r w:rsidRPr="00B46F08">
        <w:t>, 201</w:t>
      </w:r>
      <w:r w:rsidR="00CA1A8E">
        <w:t>8</w:t>
      </w:r>
      <w:r w:rsidRPr="00B46F08">
        <w:t xml:space="preserve"> to June 30, 2019 or take any vote or votes in relation thereto.</w:t>
      </w:r>
    </w:p>
    <w:p w:rsidR="00B57E8B" w:rsidRPr="00CC0425" w:rsidRDefault="00B57E8B" w:rsidP="00B57E8B">
      <w:pPr>
        <w:widowControl w:val="0"/>
      </w:pPr>
      <w:r w:rsidRPr="00B46F08">
        <w:t>(Inserted by Board of Selectmen)</w:t>
      </w:r>
    </w:p>
    <w:p w:rsidR="00B57E8B" w:rsidRPr="00CC0425" w:rsidRDefault="00B57E8B" w:rsidP="00B57E8B">
      <w:pPr>
        <w:pStyle w:val="PlainText"/>
        <w:tabs>
          <w:tab w:val="left" w:pos="360"/>
        </w:tabs>
        <w:rPr>
          <w:rFonts w:ascii="Times New Roman" w:hAnsi="Times New Roman" w:cs="Times New Roman"/>
          <w:color w:val="000000"/>
          <w:sz w:val="24"/>
          <w:szCs w:val="24"/>
        </w:rPr>
      </w:pPr>
    </w:p>
    <w:p w:rsidR="009C7D97" w:rsidRPr="009C7D97" w:rsidRDefault="009C7D97" w:rsidP="009C7D97">
      <w:pPr>
        <w:widowControl w:val="0"/>
        <w:rPr>
          <w:b/>
          <w:color w:val="000000"/>
        </w:rPr>
      </w:pPr>
      <w:r w:rsidRPr="009C7D97">
        <w:rPr>
          <w:b/>
          <w:color w:val="000000"/>
        </w:rPr>
        <w:t xml:space="preserve">ARTICLE </w:t>
      </w:r>
      <w:r>
        <w:rPr>
          <w:b/>
          <w:color w:val="000000"/>
        </w:rPr>
        <w:t>4</w:t>
      </w:r>
      <w:r w:rsidRPr="009C7D97">
        <w:rPr>
          <w:b/>
          <w:color w:val="000000"/>
        </w:rPr>
        <w:t>:   AMEND ARTICLE 8 OF THE OCTOBER 24, 2016 SPECIAL TOWN MEETING</w:t>
      </w:r>
    </w:p>
    <w:p w:rsidR="009C7D97" w:rsidRPr="00B76646" w:rsidRDefault="009C7D97" w:rsidP="009C7D97">
      <w:pPr>
        <w:widowControl w:val="0"/>
        <w:rPr>
          <w:color w:val="000000"/>
          <w:highlight w:val="yellow"/>
        </w:rPr>
      </w:pPr>
    </w:p>
    <w:p w:rsidR="0088603A" w:rsidRPr="00B46F08" w:rsidRDefault="009C7D97" w:rsidP="0088603A">
      <w:pPr>
        <w:widowControl w:val="0"/>
      </w:pPr>
      <w:r w:rsidRPr="00AA2BC1">
        <w:rPr>
          <w:color w:val="000000"/>
        </w:rPr>
        <w:t>To see if the Town will vote to amend Article 8 (</w:t>
      </w:r>
      <w:r w:rsidR="00B84016" w:rsidRPr="00AA2BC1">
        <w:rPr>
          <w:color w:val="000000"/>
        </w:rPr>
        <w:t>Council On Aging Bylaw</w:t>
      </w:r>
      <w:r w:rsidRPr="00AA2BC1">
        <w:rPr>
          <w:color w:val="000000"/>
        </w:rPr>
        <w:t xml:space="preserve">) </w:t>
      </w:r>
      <w:r>
        <w:rPr>
          <w:color w:val="000000"/>
        </w:rPr>
        <w:t>of the Warrant for the October 24, 2016 Special Town Meeting by changing i</w:t>
      </w:r>
      <w:r w:rsidR="0088603A">
        <w:rPr>
          <w:color w:val="000000"/>
        </w:rPr>
        <w:t xml:space="preserve">ts Code of </w:t>
      </w:r>
      <w:r w:rsidR="00102376">
        <w:rPr>
          <w:color w:val="000000"/>
        </w:rPr>
        <w:t xml:space="preserve">the Town of </w:t>
      </w:r>
      <w:r w:rsidR="0088603A">
        <w:rPr>
          <w:color w:val="000000"/>
        </w:rPr>
        <w:t xml:space="preserve">Harvard Chapter number from Chapter 21 to Chapter 19 as there is already a Chapter 21 within the Code, and to change the section numbering </w:t>
      </w:r>
      <w:r w:rsidR="00102376">
        <w:rPr>
          <w:color w:val="000000"/>
        </w:rPr>
        <w:t xml:space="preserve">of said Chapter </w:t>
      </w:r>
      <w:r w:rsidR="00122420">
        <w:rPr>
          <w:color w:val="000000"/>
        </w:rPr>
        <w:t>19</w:t>
      </w:r>
      <w:r w:rsidR="00102376">
        <w:rPr>
          <w:color w:val="000000"/>
        </w:rPr>
        <w:t xml:space="preserve"> </w:t>
      </w:r>
      <w:r w:rsidR="0088603A">
        <w:rPr>
          <w:color w:val="000000"/>
        </w:rPr>
        <w:t xml:space="preserve">accordingly, </w:t>
      </w:r>
      <w:r w:rsidR="0088603A" w:rsidRPr="00B46F08">
        <w:t>or take any vote or votes in relation thereto.</w:t>
      </w:r>
    </w:p>
    <w:p w:rsidR="009C7D97" w:rsidRPr="0070240F" w:rsidRDefault="0088603A" w:rsidP="0088603A">
      <w:pPr>
        <w:widowControl w:val="0"/>
      </w:pPr>
      <w:r w:rsidRPr="00B46F08">
        <w:t>(Inserted by Board of Selectmen)</w:t>
      </w:r>
    </w:p>
    <w:p w:rsidR="009C7D97" w:rsidRDefault="009C7D97" w:rsidP="0070240F">
      <w:pPr>
        <w:widowControl w:val="0"/>
        <w:rPr>
          <w:b/>
        </w:rPr>
      </w:pPr>
    </w:p>
    <w:p w:rsidR="0066350B" w:rsidRPr="0070240F" w:rsidRDefault="00B57E8B" w:rsidP="0066350B">
      <w:pPr>
        <w:widowControl w:val="0"/>
        <w:rPr>
          <w:b/>
          <w:bCs/>
        </w:rPr>
      </w:pPr>
      <w:r w:rsidRPr="0070240F">
        <w:rPr>
          <w:b/>
        </w:rPr>
        <w:t xml:space="preserve">ARTICLE </w:t>
      </w:r>
      <w:r w:rsidR="009C7D97">
        <w:rPr>
          <w:b/>
        </w:rPr>
        <w:t>5</w:t>
      </w:r>
      <w:r w:rsidR="005A7C0E">
        <w:rPr>
          <w:b/>
        </w:rPr>
        <w:t>:</w:t>
      </w:r>
      <w:r w:rsidR="005A7C0E" w:rsidRPr="005A7C0E">
        <w:rPr>
          <w:b/>
          <w:bCs/>
        </w:rPr>
        <w:t xml:space="preserve"> </w:t>
      </w:r>
      <w:r w:rsidR="005A7C0E">
        <w:rPr>
          <w:b/>
          <w:bCs/>
        </w:rPr>
        <w:t xml:space="preserve"> </w:t>
      </w:r>
      <w:r w:rsidR="00C22F26" w:rsidRPr="0070240F">
        <w:rPr>
          <w:b/>
        </w:rPr>
        <w:t>FISCAL YEAR 201</w:t>
      </w:r>
      <w:r w:rsidR="00C22F26">
        <w:rPr>
          <w:b/>
        </w:rPr>
        <w:t>7</w:t>
      </w:r>
      <w:r w:rsidR="00C22F26" w:rsidRPr="0070240F">
        <w:rPr>
          <w:b/>
        </w:rPr>
        <w:t xml:space="preserve"> </w:t>
      </w:r>
      <w:r w:rsidR="0066350B" w:rsidRPr="0070240F">
        <w:rPr>
          <w:b/>
        </w:rPr>
        <w:t>CERTIFIED FREE CASH</w:t>
      </w:r>
    </w:p>
    <w:p w:rsidR="0066350B" w:rsidRPr="0070240F" w:rsidRDefault="0066350B" w:rsidP="0066350B">
      <w:pPr>
        <w:widowControl w:val="0"/>
        <w:rPr>
          <w:b/>
          <w:bCs/>
        </w:rPr>
      </w:pPr>
    </w:p>
    <w:p w:rsidR="0066350B" w:rsidRPr="0070240F" w:rsidRDefault="0066350B" w:rsidP="0066350B">
      <w:pPr>
        <w:pStyle w:val="BodyText"/>
        <w:tabs>
          <w:tab w:val="left" w:pos="7920"/>
        </w:tabs>
        <w:spacing w:after="0"/>
        <w:rPr>
          <w:color w:val="000000"/>
        </w:rPr>
      </w:pPr>
      <w:r w:rsidRPr="0070240F">
        <w:rPr>
          <w:bCs/>
        </w:rPr>
        <w:t>To see if the Town will vote to</w:t>
      </w:r>
      <w:r w:rsidRPr="0070240F">
        <w:rPr>
          <w:color w:val="000000"/>
        </w:rPr>
        <w:t xml:space="preserve"> transfer a sum of money from Fiscal Year 201</w:t>
      </w:r>
      <w:r>
        <w:rPr>
          <w:color w:val="000000"/>
        </w:rPr>
        <w:t>7</w:t>
      </w:r>
      <w:r w:rsidRPr="0070240F">
        <w:rPr>
          <w:color w:val="000000"/>
        </w:rPr>
        <w:t xml:space="preserve"> Certified Free Cash to the </w:t>
      </w:r>
      <w:r w:rsidR="00B53AD6">
        <w:rPr>
          <w:color w:val="000000"/>
        </w:rPr>
        <w:t xml:space="preserve">Stabilization Fund and/or the </w:t>
      </w:r>
      <w:r w:rsidRPr="0070240F">
        <w:rPr>
          <w:color w:val="000000"/>
        </w:rPr>
        <w:t>Capital Stabilization and Investment Fund, or pass any vote or votes in relation thereto.</w:t>
      </w:r>
    </w:p>
    <w:p w:rsidR="0070240F" w:rsidRDefault="0066350B" w:rsidP="0066350B">
      <w:pPr>
        <w:widowControl w:val="0"/>
        <w:rPr>
          <w:color w:val="000000"/>
        </w:rPr>
      </w:pPr>
      <w:r w:rsidRPr="0070240F">
        <w:rPr>
          <w:color w:val="000000"/>
        </w:rPr>
        <w:t>(Inserted by Finance Committee)</w:t>
      </w:r>
    </w:p>
    <w:p w:rsidR="00B76646" w:rsidRDefault="00B76646" w:rsidP="0070240F">
      <w:pPr>
        <w:widowControl w:val="0"/>
        <w:rPr>
          <w:color w:val="000000"/>
        </w:rPr>
      </w:pPr>
    </w:p>
    <w:p w:rsidR="0088603A" w:rsidRDefault="0088603A" w:rsidP="0070240F">
      <w:pPr>
        <w:widowControl w:val="0"/>
        <w:rPr>
          <w:color w:val="000000"/>
        </w:rPr>
      </w:pPr>
    </w:p>
    <w:p w:rsidR="0088603A" w:rsidRDefault="0088603A" w:rsidP="0070240F">
      <w:pPr>
        <w:widowControl w:val="0"/>
        <w:rPr>
          <w:color w:val="000000"/>
        </w:rPr>
      </w:pPr>
    </w:p>
    <w:p w:rsidR="0088603A" w:rsidRDefault="0088603A" w:rsidP="0070240F">
      <w:pPr>
        <w:widowControl w:val="0"/>
        <w:rPr>
          <w:color w:val="000000"/>
        </w:rPr>
      </w:pPr>
    </w:p>
    <w:p w:rsidR="0088603A" w:rsidRDefault="0088603A" w:rsidP="0070240F">
      <w:pPr>
        <w:widowControl w:val="0"/>
        <w:rPr>
          <w:color w:val="000000"/>
        </w:rPr>
      </w:pPr>
    </w:p>
    <w:p w:rsidR="00B57E8B" w:rsidRPr="00CC0425" w:rsidRDefault="00B57E8B" w:rsidP="00B57E8B">
      <w:pPr>
        <w:widowControl w:val="0"/>
        <w:rPr>
          <w:b/>
          <w:bCs/>
        </w:rPr>
      </w:pPr>
    </w:p>
    <w:p w:rsidR="0066350B" w:rsidRPr="00CC0425" w:rsidRDefault="0088603A" w:rsidP="0066350B">
      <w:pPr>
        <w:widowControl w:val="0"/>
      </w:pPr>
      <w:r>
        <w:rPr>
          <w:b/>
          <w:bCs/>
        </w:rPr>
        <w:t>ARTICLE 6</w:t>
      </w:r>
      <w:r w:rsidR="005A7C0E">
        <w:rPr>
          <w:b/>
          <w:bCs/>
        </w:rPr>
        <w:t>:</w:t>
      </w:r>
      <w:r w:rsidR="005A7C0E" w:rsidRPr="00CC0425">
        <w:t xml:space="preserve">  </w:t>
      </w:r>
      <w:r w:rsidR="0066350B" w:rsidRPr="00CC0425">
        <w:rPr>
          <w:b/>
          <w:bCs/>
        </w:rPr>
        <w:t>OMNIBUS BUDGET</w:t>
      </w:r>
    </w:p>
    <w:p w:rsidR="0066350B" w:rsidRPr="00CC0425" w:rsidRDefault="0066350B" w:rsidP="0066350B">
      <w:pPr>
        <w:widowControl w:val="0"/>
      </w:pPr>
    </w:p>
    <w:p w:rsidR="0066350B" w:rsidRPr="00CC0425" w:rsidRDefault="0066350B" w:rsidP="0066350B">
      <w:pPr>
        <w:rPr>
          <w:kern w:val="1"/>
          <w:lang w:eastAsia="ar-SA"/>
        </w:rPr>
      </w:pPr>
      <w:r w:rsidRPr="00CC0425">
        <w:rPr>
          <w:kern w:val="1"/>
          <w:lang w:eastAsia="ar-SA"/>
        </w:rPr>
        <w:t>To see if the Town will vote to raise and appropriate, borrow or transfer from available funds, such sums of money as may be necessary to defray the expenses of the Town for Fiscal Year 201</w:t>
      </w:r>
      <w:r>
        <w:rPr>
          <w:kern w:val="1"/>
          <w:lang w:eastAsia="ar-SA"/>
        </w:rPr>
        <w:t>9</w:t>
      </w:r>
      <w:r w:rsidRPr="00CC0425">
        <w:rPr>
          <w:kern w:val="1"/>
          <w:lang w:eastAsia="ar-SA"/>
        </w:rPr>
        <w:t>, or pass any vote or votes in relation thereto.</w:t>
      </w:r>
    </w:p>
    <w:p w:rsidR="0066350B" w:rsidRDefault="0066350B" w:rsidP="0066350B">
      <w:pPr>
        <w:widowControl w:val="0"/>
        <w:rPr>
          <w:color w:val="000000"/>
        </w:rPr>
      </w:pPr>
      <w:r w:rsidRPr="00CC0425">
        <w:rPr>
          <w:kern w:val="1"/>
          <w:lang w:eastAsia="ar-SA"/>
        </w:rPr>
        <w:t>(Inserted by Finance Committee)</w:t>
      </w:r>
    </w:p>
    <w:p w:rsidR="00B57E8B" w:rsidRDefault="00B57E8B" w:rsidP="00B57E8B">
      <w:pPr>
        <w:rPr>
          <w:b/>
          <w:bCs/>
        </w:rPr>
      </w:pPr>
    </w:p>
    <w:p w:rsidR="00B57E8B" w:rsidRPr="00CC0425" w:rsidRDefault="00B57E8B" w:rsidP="00B57E8B">
      <w:r w:rsidRPr="00CC0425">
        <w:rPr>
          <w:b/>
          <w:bCs/>
        </w:rPr>
        <w:t xml:space="preserve">ARTICLE </w:t>
      </w:r>
      <w:r w:rsidR="0088603A">
        <w:rPr>
          <w:b/>
          <w:bCs/>
        </w:rPr>
        <w:t>7</w:t>
      </w:r>
      <w:r w:rsidR="00DA59E9">
        <w:rPr>
          <w:b/>
          <w:bCs/>
        </w:rPr>
        <w:t xml:space="preserve">:  </w:t>
      </w:r>
      <w:r w:rsidRPr="00CC0425">
        <w:rPr>
          <w:b/>
          <w:bCs/>
        </w:rPr>
        <w:t>RESERVE FUND – FISCAL YEAR 201</w:t>
      </w:r>
      <w:r w:rsidR="00A739F7">
        <w:rPr>
          <w:b/>
          <w:bCs/>
        </w:rPr>
        <w:t>9</w:t>
      </w:r>
    </w:p>
    <w:p w:rsidR="00B57E8B" w:rsidRPr="00CC0425" w:rsidRDefault="00B57E8B" w:rsidP="00B57E8B">
      <w:pPr>
        <w:widowControl w:val="0"/>
      </w:pPr>
    </w:p>
    <w:p w:rsidR="00B57E8B" w:rsidRPr="00CC0425" w:rsidRDefault="00B57E8B" w:rsidP="00B57E8B">
      <w:pPr>
        <w:widowControl w:val="0"/>
      </w:pPr>
      <w:r w:rsidRPr="00CC0425">
        <w:t>To see if the Town will vote to raise and appropriate or transfer from available funds, a sum of money to be placed in the Reserve Fund Account for unforeseen and extraordinary expenses for Fiscal Year 201</w:t>
      </w:r>
      <w:r w:rsidR="00B15EEB">
        <w:t>9</w:t>
      </w:r>
      <w:r w:rsidRPr="00CC0425">
        <w:t>, or pass any vote or votes in relation thereto.</w:t>
      </w:r>
    </w:p>
    <w:p w:rsidR="00B57E8B" w:rsidRPr="00CC0425" w:rsidRDefault="00B57E8B" w:rsidP="00B57E8B">
      <w:pPr>
        <w:widowControl w:val="0"/>
      </w:pPr>
      <w:r w:rsidRPr="00CC0425">
        <w:t>(Inserted by Finance Committee)</w:t>
      </w:r>
    </w:p>
    <w:p w:rsidR="00B15EEB" w:rsidRDefault="00B15EEB" w:rsidP="00B57E8B">
      <w:pPr>
        <w:widowControl w:val="0"/>
        <w:tabs>
          <w:tab w:val="left" w:pos="1620"/>
        </w:tabs>
        <w:ind w:left="1620" w:hanging="1620"/>
        <w:rPr>
          <w:b/>
          <w:bCs/>
        </w:rPr>
      </w:pPr>
    </w:p>
    <w:p w:rsidR="00377D0A" w:rsidRPr="00CC0425" w:rsidRDefault="0088603A" w:rsidP="00377D0A">
      <w:pPr>
        <w:pStyle w:val="BodyText"/>
        <w:tabs>
          <w:tab w:val="left" w:pos="1620"/>
          <w:tab w:val="left" w:pos="8640"/>
        </w:tabs>
        <w:spacing w:after="0"/>
        <w:rPr>
          <w:b/>
        </w:rPr>
      </w:pPr>
      <w:r>
        <w:rPr>
          <w:b/>
        </w:rPr>
        <w:t>ARTICLE 8</w:t>
      </w:r>
      <w:r w:rsidR="00DA59E9">
        <w:rPr>
          <w:b/>
        </w:rPr>
        <w:t xml:space="preserve">:  </w:t>
      </w:r>
      <w:r w:rsidR="00377D0A" w:rsidRPr="00CC0425">
        <w:rPr>
          <w:b/>
        </w:rPr>
        <w:t>FIRE HOSE</w:t>
      </w:r>
    </w:p>
    <w:p w:rsidR="00377D0A" w:rsidRPr="00CC0425" w:rsidRDefault="00377D0A" w:rsidP="00377D0A">
      <w:pPr>
        <w:pStyle w:val="BodyText"/>
        <w:tabs>
          <w:tab w:val="left" w:pos="1620"/>
          <w:tab w:val="left" w:pos="8640"/>
        </w:tabs>
        <w:spacing w:after="0"/>
        <w:rPr>
          <w:b/>
          <w:bCs/>
          <w:i/>
          <w:iCs/>
        </w:rPr>
      </w:pPr>
    </w:p>
    <w:p w:rsidR="00377D0A" w:rsidRPr="00CC0425" w:rsidRDefault="00377D0A" w:rsidP="00377D0A">
      <w:r w:rsidRPr="00CC0425">
        <w:t>To see if the Town will vote to raise and appropriate or transfer from available funds a sum of money to be expended by the Fire Chief, with the approval of the Board of Selectmen, to purchase fire hose, with unexpended funds as of June 30, 201</w:t>
      </w:r>
      <w:r w:rsidR="005A4A56">
        <w:t xml:space="preserve">9 </w:t>
      </w:r>
      <w:r w:rsidRPr="00CC0425">
        <w:t>being returned to their funding source, or pass any vote or votes in relation thereto.</w:t>
      </w:r>
    </w:p>
    <w:p w:rsidR="00377D0A" w:rsidRPr="00CC0425" w:rsidRDefault="00377D0A" w:rsidP="00377D0A">
      <w:pPr>
        <w:pStyle w:val="BodyText"/>
        <w:tabs>
          <w:tab w:val="left" w:pos="1620"/>
          <w:tab w:val="left" w:pos="8640"/>
        </w:tabs>
        <w:spacing w:after="0"/>
        <w:rPr>
          <w:b/>
        </w:rPr>
      </w:pPr>
      <w:r w:rsidRPr="00CC0425">
        <w:t>(Inserted by Board of Selectmen)</w:t>
      </w:r>
    </w:p>
    <w:p w:rsidR="00B57E8B" w:rsidRPr="00CC0425" w:rsidRDefault="00B57E8B" w:rsidP="00B57E8B">
      <w:pPr>
        <w:widowControl w:val="0"/>
      </w:pPr>
    </w:p>
    <w:p w:rsidR="00377D0A" w:rsidRPr="00CC0425" w:rsidRDefault="00377D0A" w:rsidP="00377D0A">
      <w:pPr>
        <w:rPr>
          <w:b/>
          <w:bCs/>
        </w:rPr>
      </w:pPr>
      <w:r w:rsidRPr="00CC0425">
        <w:rPr>
          <w:b/>
          <w:bCs/>
        </w:rPr>
        <w:t xml:space="preserve">ARTICLE </w:t>
      </w:r>
      <w:r w:rsidR="0088603A">
        <w:rPr>
          <w:b/>
          <w:bCs/>
        </w:rPr>
        <w:t>9</w:t>
      </w:r>
      <w:r w:rsidRPr="00CC0425">
        <w:rPr>
          <w:b/>
          <w:bCs/>
        </w:rPr>
        <w:t>:  SEASONAL MOWING</w:t>
      </w:r>
    </w:p>
    <w:p w:rsidR="00377D0A" w:rsidRPr="00CC0425" w:rsidRDefault="00377D0A" w:rsidP="00377D0A">
      <w:pPr>
        <w:rPr>
          <w:b/>
          <w:bCs/>
        </w:rPr>
      </w:pPr>
    </w:p>
    <w:p w:rsidR="00377D0A" w:rsidRPr="00CC0425" w:rsidRDefault="00377D0A" w:rsidP="00377D0A">
      <w:r w:rsidRPr="00CC0425">
        <w:t>To see if the Town will vote to raise and appropriate, borrow or transfer from available funds, a sum of money to be expended by the Department of Public Works Director, with the approval of the Board of Selectmen, to hire someone on a part-time basis to do seasonal mowing, with unexpended funds as of June 30, 201</w:t>
      </w:r>
      <w:r w:rsidR="00286659">
        <w:t>9</w:t>
      </w:r>
      <w:r w:rsidRPr="00CC0425">
        <w:t xml:space="preserve"> being returned to their funding source, or pass any vote or votes in relation thereto.</w:t>
      </w:r>
    </w:p>
    <w:p w:rsidR="00377D0A" w:rsidRPr="00CC0425" w:rsidRDefault="00377D0A" w:rsidP="00377D0A">
      <w:r w:rsidRPr="00CC0425">
        <w:t>(Inserted by Board of Selectmen)</w:t>
      </w:r>
    </w:p>
    <w:p w:rsidR="00377D0A" w:rsidRDefault="00377D0A" w:rsidP="00377D0A">
      <w:pPr>
        <w:pStyle w:val="BodyText"/>
        <w:tabs>
          <w:tab w:val="left" w:pos="1620"/>
          <w:tab w:val="left" w:pos="8640"/>
        </w:tabs>
        <w:spacing w:after="0"/>
        <w:rPr>
          <w:b/>
        </w:rPr>
      </w:pPr>
    </w:p>
    <w:p w:rsidR="00377D0A" w:rsidRPr="00377D0A" w:rsidRDefault="0088603A" w:rsidP="00377D0A">
      <w:pPr>
        <w:pStyle w:val="BodyText"/>
        <w:tabs>
          <w:tab w:val="left" w:pos="1620"/>
          <w:tab w:val="left" w:pos="8640"/>
        </w:tabs>
        <w:spacing w:after="0"/>
        <w:rPr>
          <w:b/>
        </w:rPr>
      </w:pPr>
      <w:r>
        <w:rPr>
          <w:b/>
        </w:rPr>
        <w:t>ARTICLE 10</w:t>
      </w:r>
      <w:r w:rsidR="00377D0A" w:rsidRPr="00377D0A">
        <w:rPr>
          <w:b/>
        </w:rPr>
        <w:t>:   DPW – ROADSIDE TREE MAINTENANCE</w:t>
      </w:r>
    </w:p>
    <w:p w:rsidR="00377D0A" w:rsidRPr="00377D0A" w:rsidRDefault="00377D0A" w:rsidP="00377D0A">
      <w:pPr>
        <w:rPr>
          <w:b/>
          <w:bCs/>
        </w:rPr>
      </w:pPr>
    </w:p>
    <w:p w:rsidR="00377D0A" w:rsidRPr="00377D0A" w:rsidRDefault="00377D0A" w:rsidP="00377D0A">
      <w:r w:rsidRPr="00377D0A">
        <w:t>To see if the Town will vote to raise and appropriate, borrow or transfer from available funds, a sum of money to be expended by the Department of Public Works Director, with the approval of the Board of Selectmen, to contract with a professional company to trim trees and large brush along Harvard’s roadsides, with unexpended funds as of June 30, 201</w:t>
      </w:r>
      <w:r>
        <w:t>9</w:t>
      </w:r>
      <w:r w:rsidRPr="00377D0A">
        <w:t xml:space="preserve"> being returned to their funding source, or pass any vote or votes in relation thereto.</w:t>
      </w:r>
    </w:p>
    <w:p w:rsidR="00B57E8B" w:rsidRPr="00377D0A" w:rsidRDefault="00377D0A" w:rsidP="00377D0A">
      <w:pPr>
        <w:widowControl w:val="0"/>
      </w:pPr>
      <w:r w:rsidRPr="00377D0A">
        <w:t>(Inserted by Board of Selectmen)</w:t>
      </w:r>
    </w:p>
    <w:p w:rsidR="00377D0A" w:rsidRPr="00CC0425" w:rsidRDefault="00377D0A" w:rsidP="00377D0A">
      <w:pPr>
        <w:widowControl w:val="0"/>
      </w:pPr>
    </w:p>
    <w:p w:rsidR="005A4A56" w:rsidRPr="005515C8" w:rsidRDefault="005A4A56" w:rsidP="005A4A56">
      <w:pPr>
        <w:widowControl w:val="0"/>
        <w:ind w:left="1620" w:hanging="1620"/>
        <w:rPr>
          <w:b/>
          <w:bCs/>
        </w:rPr>
      </w:pPr>
      <w:r w:rsidRPr="005515C8">
        <w:rPr>
          <w:b/>
        </w:rPr>
        <w:t>ARTICLE 1</w:t>
      </w:r>
      <w:r w:rsidR="0088603A">
        <w:rPr>
          <w:b/>
        </w:rPr>
        <w:t>1</w:t>
      </w:r>
      <w:r w:rsidRPr="005515C8">
        <w:rPr>
          <w:b/>
        </w:rPr>
        <w:t xml:space="preserve">:  </w:t>
      </w:r>
      <w:r w:rsidRPr="005515C8">
        <w:rPr>
          <w:b/>
          <w:bCs/>
        </w:rPr>
        <w:t>TOWN PLANNER</w:t>
      </w:r>
    </w:p>
    <w:p w:rsidR="005A4A56" w:rsidRPr="005515C8" w:rsidRDefault="005A4A56" w:rsidP="005A4A56">
      <w:pPr>
        <w:widowControl w:val="0"/>
        <w:rPr>
          <w:b/>
          <w:bCs/>
        </w:rPr>
      </w:pPr>
    </w:p>
    <w:p w:rsidR="005A4A56" w:rsidRPr="005515C8" w:rsidRDefault="005A4A56" w:rsidP="005A4A56">
      <w:pPr>
        <w:pStyle w:val="Heading1"/>
        <w:widowControl/>
        <w:rPr>
          <w:b w:val="0"/>
          <w:bCs w:val="0"/>
        </w:rPr>
      </w:pPr>
      <w:r w:rsidRPr="005515C8">
        <w:rPr>
          <w:b w:val="0"/>
          <w:bCs w:val="0"/>
        </w:rPr>
        <w:t xml:space="preserve">To see if the Town will vote to raise and appropriate or transfer from available funds a sum of money to </w:t>
      </w:r>
      <w:r>
        <w:rPr>
          <w:b w:val="0"/>
          <w:bCs w:val="0"/>
        </w:rPr>
        <w:t>create the Position of Town Planner</w:t>
      </w:r>
      <w:r w:rsidRPr="005515C8">
        <w:rPr>
          <w:b w:val="0"/>
          <w:bCs w:val="0"/>
        </w:rPr>
        <w:t xml:space="preserve"> in Fiscal Year 201</w:t>
      </w:r>
      <w:r>
        <w:rPr>
          <w:b w:val="0"/>
          <w:bCs w:val="0"/>
        </w:rPr>
        <w:t>9</w:t>
      </w:r>
      <w:r w:rsidRPr="005515C8">
        <w:rPr>
          <w:b w:val="0"/>
          <w:bCs w:val="0"/>
        </w:rPr>
        <w:t xml:space="preserve">, as </w:t>
      </w:r>
      <w:r>
        <w:rPr>
          <w:b w:val="0"/>
          <w:bCs w:val="0"/>
        </w:rPr>
        <w:t>an employee position within the Town of Harvard</w:t>
      </w:r>
      <w:r w:rsidRPr="005515C8">
        <w:rPr>
          <w:b w:val="0"/>
          <w:bCs w:val="0"/>
        </w:rPr>
        <w:t>, with unexpended funds as of June 30, 201</w:t>
      </w:r>
      <w:r>
        <w:rPr>
          <w:b w:val="0"/>
          <w:bCs w:val="0"/>
        </w:rPr>
        <w:t>9</w:t>
      </w:r>
      <w:r w:rsidRPr="005515C8">
        <w:rPr>
          <w:b w:val="0"/>
          <w:bCs w:val="0"/>
        </w:rPr>
        <w:t xml:space="preserve"> being returned to their funding source, or pass any vote or votes in relation thereto.</w:t>
      </w:r>
    </w:p>
    <w:p w:rsidR="00B57E8B" w:rsidRPr="00CC0425" w:rsidRDefault="005A4A56" w:rsidP="005A4A56">
      <w:pPr>
        <w:pStyle w:val="BodyText"/>
        <w:tabs>
          <w:tab w:val="left" w:pos="1620"/>
          <w:tab w:val="left" w:pos="8640"/>
        </w:tabs>
        <w:spacing w:after="0"/>
        <w:rPr>
          <w:b/>
        </w:rPr>
      </w:pPr>
      <w:r w:rsidRPr="005515C8">
        <w:t>(Inserted by Planning Board)</w:t>
      </w:r>
    </w:p>
    <w:p w:rsidR="00B57E8B" w:rsidRPr="00CC0425" w:rsidRDefault="00B57E8B" w:rsidP="00B57E8B">
      <w:pPr>
        <w:pStyle w:val="BodyText"/>
        <w:tabs>
          <w:tab w:val="left" w:pos="1620"/>
          <w:tab w:val="left" w:pos="8640"/>
        </w:tabs>
        <w:spacing w:after="0"/>
        <w:rPr>
          <w:b/>
        </w:rPr>
      </w:pPr>
    </w:p>
    <w:p w:rsidR="0088603A" w:rsidRDefault="0088603A" w:rsidP="005A4A56">
      <w:pPr>
        <w:widowControl w:val="0"/>
        <w:ind w:left="1620" w:hanging="1620"/>
        <w:rPr>
          <w:b/>
          <w:bCs/>
        </w:rPr>
      </w:pPr>
    </w:p>
    <w:p w:rsidR="0088603A" w:rsidRDefault="0088603A" w:rsidP="005A4A56">
      <w:pPr>
        <w:widowControl w:val="0"/>
        <w:ind w:left="1620" w:hanging="1620"/>
        <w:rPr>
          <w:b/>
          <w:bCs/>
        </w:rPr>
      </w:pPr>
    </w:p>
    <w:p w:rsidR="0088603A" w:rsidRDefault="0088603A" w:rsidP="005A4A56">
      <w:pPr>
        <w:widowControl w:val="0"/>
        <w:ind w:left="1620" w:hanging="1620"/>
        <w:rPr>
          <w:b/>
          <w:bCs/>
        </w:rPr>
      </w:pPr>
    </w:p>
    <w:p w:rsidR="0088603A" w:rsidRDefault="0088603A" w:rsidP="005A4A56">
      <w:pPr>
        <w:widowControl w:val="0"/>
        <w:ind w:left="1620" w:hanging="1620"/>
        <w:rPr>
          <w:b/>
          <w:bCs/>
        </w:rPr>
      </w:pPr>
    </w:p>
    <w:p w:rsidR="005A4A56" w:rsidRPr="00CC0425" w:rsidRDefault="0088603A" w:rsidP="005A4A56">
      <w:pPr>
        <w:widowControl w:val="0"/>
        <w:ind w:left="1620" w:hanging="1620"/>
        <w:rPr>
          <w:b/>
          <w:bCs/>
        </w:rPr>
      </w:pPr>
      <w:r>
        <w:rPr>
          <w:b/>
          <w:bCs/>
        </w:rPr>
        <w:lastRenderedPageBreak/>
        <w:t>ARTICLE 12</w:t>
      </w:r>
      <w:r w:rsidR="005A4A56" w:rsidRPr="00CC0425">
        <w:rPr>
          <w:b/>
          <w:bCs/>
        </w:rPr>
        <w:t xml:space="preserve">:  CONSERVATION FUND </w:t>
      </w:r>
    </w:p>
    <w:p w:rsidR="005A4A56" w:rsidRPr="00CC0425" w:rsidRDefault="005A4A56" w:rsidP="005A4A56">
      <w:pPr>
        <w:widowControl w:val="0"/>
        <w:rPr>
          <w:b/>
          <w:bCs/>
        </w:rPr>
      </w:pPr>
    </w:p>
    <w:p w:rsidR="005A4A56" w:rsidRPr="00CC0425" w:rsidRDefault="005A4A56" w:rsidP="005A4A56">
      <w:pPr>
        <w:widowControl w:val="0"/>
        <w:rPr>
          <w:rFonts w:cs="Arial"/>
        </w:rPr>
      </w:pPr>
      <w:r w:rsidRPr="00CC0425">
        <w:rPr>
          <w:rFonts w:cs="Arial"/>
        </w:rPr>
        <w:t>To see if the Town will vote to raise and appropriate or transfer from available funds</w:t>
      </w:r>
      <w:r w:rsidR="00C22F26">
        <w:rPr>
          <w:rFonts w:cs="Arial"/>
        </w:rPr>
        <w:t>,</w:t>
      </w:r>
      <w:r w:rsidRPr="00CC0425">
        <w:rPr>
          <w:rFonts w:cs="Arial"/>
        </w:rPr>
        <w:t xml:space="preserve"> a sum of money to be placed in the Conservation Fund, or pass any vote or votes in relation thereto.</w:t>
      </w:r>
    </w:p>
    <w:p w:rsidR="00B57E8B" w:rsidRPr="00CC0425" w:rsidRDefault="005A4A56" w:rsidP="005A4A56">
      <w:pPr>
        <w:pStyle w:val="BodyText"/>
        <w:tabs>
          <w:tab w:val="left" w:pos="1620"/>
          <w:tab w:val="left" w:pos="8640"/>
        </w:tabs>
        <w:spacing w:after="0"/>
        <w:rPr>
          <w:b/>
        </w:rPr>
      </w:pPr>
      <w:r>
        <w:rPr>
          <w:rFonts w:cs="Arial"/>
        </w:rPr>
        <w:t xml:space="preserve">(Inserted by </w:t>
      </w:r>
      <w:r>
        <w:t xml:space="preserve">Board of Selectmen on behalf of the </w:t>
      </w:r>
      <w:r w:rsidRPr="00CC0425">
        <w:rPr>
          <w:rFonts w:cs="Arial"/>
        </w:rPr>
        <w:t>Conservation Commission)</w:t>
      </w:r>
    </w:p>
    <w:p w:rsidR="00B57E8B" w:rsidRPr="00CC0425" w:rsidRDefault="00B57E8B" w:rsidP="00B57E8B"/>
    <w:p w:rsidR="00B57E8B" w:rsidRPr="00CC0425" w:rsidRDefault="00B57E8B" w:rsidP="00B57E8B">
      <w:pPr>
        <w:tabs>
          <w:tab w:val="left" w:pos="1620"/>
        </w:tabs>
        <w:rPr>
          <w:b/>
          <w:bCs/>
        </w:rPr>
      </w:pPr>
      <w:r>
        <w:rPr>
          <w:b/>
          <w:bCs/>
        </w:rPr>
        <w:t>ARTICLE 1</w:t>
      </w:r>
      <w:r w:rsidR="0088603A">
        <w:rPr>
          <w:b/>
          <w:bCs/>
        </w:rPr>
        <w:t>3</w:t>
      </w:r>
      <w:r w:rsidRPr="00CC0425">
        <w:rPr>
          <w:b/>
          <w:bCs/>
        </w:rPr>
        <w:t>:</w:t>
      </w:r>
      <w:r w:rsidRPr="00CC0425">
        <w:rPr>
          <w:b/>
          <w:bCs/>
        </w:rPr>
        <w:tab/>
        <w:t xml:space="preserve">CAPITAL </w:t>
      </w:r>
      <w:r w:rsidR="00AF7FBF">
        <w:rPr>
          <w:b/>
          <w:bCs/>
        </w:rPr>
        <w:t>STABILIZATION</w:t>
      </w:r>
      <w:r w:rsidRPr="00CC0425">
        <w:rPr>
          <w:b/>
          <w:bCs/>
        </w:rPr>
        <w:t xml:space="preserve"> AND INVESTMENT FUND FUNDING</w:t>
      </w:r>
    </w:p>
    <w:p w:rsidR="00B57E8B" w:rsidRPr="00CC0425" w:rsidRDefault="00B57E8B" w:rsidP="00B57E8B">
      <w:pPr>
        <w:widowControl w:val="0"/>
        <w:rPr>
          <w:b/>
          <w:bCs/>
        </w:rPr>
      </w:pPr>
    </w:p>
    <w:p w:rsidR="00B57E8B" w:rsidRPr="00CC0425" w:rsidRDefault="00B57E8B" w:rsidP="00B57E8B">
      <w:pPr>
        <w:widowControl w:val="0"/>
      </w:pPr>
      <w:r w:rsidRPr="00CC0425">
        <w:t xml:space="preserve">To see if the Town will vote to raise and appropriate, borrow or transfer from available funds, a sum of money to be deposited by the Town Treasurer, with the approval of the Board of Selectmen, into the Capital </w:t>
      </w:r>
      <w:r w:rsidR="00AF7FBF">
        <w:t>Stabilization</w:t>
      </w:r>
      <w:r w:rsidRPr="00CC0425">
        <w:t xml:space="preserve"> and Investment Fund, or pass any vote or votes in relation thereto.</w:t>
      </w:r>
    </w:p>
    <w:p w:rsidR="00B57E8B" w:rsidRPr="00CC0425" w:rsidRDefault="00B57E8B" w:rsidP="00B57E8B">
      <w:pPr>
        <w:pStyle w:val="BodyText"/>
        <w:tabs>
          <w:tab w:val="left" w:pos="1620"/>
          <w:tab w:val="left" w:pos="8640"/>
        </w:tabs>
        <w:spacing w:after="0"/>
      </w:pPr>
      <w:r w:rsidRPr="00CC0425">
        <w:t>(Inserted by Finance Committee)</w:t>
      </w:r>
    </w:p>
    <w:p w:rsidR="00B57E8B" w:rsidRPr="00CC0425" w:rsidRDefault="00B57E8B" w:rsidP="00B57E8B">
      <w:pPr>
        <w:pStyle w:val="BodyText"/>
        <w:tabs>
          <w:tab w:val="left" w:pos="1620"/>
          <w:tab w:val="left" w:pos="8640"/>
        </w:tabs>
        <w:spacing w:after="0"/>
      </w:pPr>
    </w:p>
    <w:p w:rsidR="00B57E8B" w:rsidRPr="00CC0425" w:rsidRDefault="0088603A" w:rsidP="00B57E8B">
      <w:pPr>
        <w:widowControl w:val="0"/>
        <w:tabs>
          <w:tab w:val="left" w:pos="1620"/>
        </w:tabs>
        <w:ind w:left="1620" w:hanging="1620"/>
        <w:rPr>
          <w:b/>
          <w:bCs/>
        </w:rPr>
      </w:pPr>
      <w:r>
        <w:rPr>
          <w:b/>
          <w:bCs/>
        </w:rPr>
        <w:t>ARTICLE 14</w:t>
      </w:r>
      <w:r w:rsidR="00B57E8B" w:rsidRPr="00CC0425">
        <w:rPr>
          <w:b/>
          <w:bCs/>
        </w:rPr>
        <w:t>:  CAPITAL PLANNING AND INVESTMENT COMMITTEE DEBT PAYMENT</w:t>
      </w:r>
    </w:p>
    <w:p w:rsidR="00B57E8B" w:rsidRPr="00CC0425" w:rsidRDefault="00B57E8B" w:rsidP="00B57E8B">
      <w:pPr>
        <w:widowControl w:val="0"/>
        <w:rPr>
          <w:b/>
          <w:bCs/>
        </w:rPr>
      </w:pPr>
    </w:p>
    <w:p w:rsidR="00B57E8B" w:rsidRPr="00CC0425" w:rsidRDefault="00B57E8B" w:rsidP="00B57E8B">
      <w:pPr>
        <w:widowControl w:val="0"/>
      </w:pPr>
      <w:r w:rsidRPr="00CC0425">
        <w:t>To see if the Town will vote to raise and appropriate, borrow or transfer from available funds, a sum of money to be expended by the Town Treasurer, with the approval of the Board of Selectmen, to fund the Capital Planning and Investment Committee’s debt service for Fiscal Year 201</w:t>
      </w:r>
      <w:r w:rsidR="005A4A56">
        <w:t>9</w:t>
      </w:r>
      <w:r w:rsidRPr="00CC0425">
        <w:t>, with unexpended funds as of June 30, 201</w:t>
      </w:r>
      <w:r w:rsidR="005A4A56">
        <w:t>9</w:t>
      </w:r>
      <w:r w:rsidRPr="00CC0425">
        <w:t xml:space="preserve"> being returned to their funding source, or pass any vote or votes in relation thereto.</w:t>
      </w:r>
    </w:p>
    <w:p w:rsidR="00B57E8B" w:rsidRPr="00CC0425" w:rsidRDefault="00B57E8B" w:rsidP="00B57E8B">
      <w:pPr>
        <w:rPr>
          <w:b/>
          <w:bCs/>
        </w:rPr>
      </w:pPr>
      <w:r w:rsidRPr="00CC0425">
        <w:t xml:space="preserve">(Inserted by </w:t>
      </w:r>
      <w:r>
        <w:t xml:space="preserve">Finance Committee and </w:t>
      </w:r>
      <w:r w:rsidRPr="00CC0425">
        <w:t>Capital Planning and Investment Committee)</w:t>
      </w:r>
    </w:p>
    <w:p w:rsidR="00B57E8B" w:rsidRPr="00CC0425" w:rsidRDefault="00B57E8B" w:rsidP="00B57E8B">
      <w:pPr>
        <w:rPr>
          <w:b/>
          <w:bCs/>
        </w:rPr>
      </w:pPr>
    </w:p>
    <w:p w:rsidR="00B57E8B" w:rsidRPr="00CC0425" w:rsidRDefault="0088603A" w:rsidP="00B57E8B">
      <w:pPr>
        <w:rPr>
          <w:b/>
          <w:bCs/>
        </w:rPr>
      </w:pPr>
      <w:r>
        <w:rPr>
          <w:b/>
          <w:bCs/>
        </w:rPr>
        <w:t>ARTICLE 15</w:t>
      </w:r>
      <w:r w:rsidR="00B57E8B" w:rsidRPr="00CC0425">
        <w:rPr>
          <w:b/>
          <w:bCs/>
        </w:rPr>
        <w:t>:   UPGRADE TOWN’S FIRE ALARM SYSTEM</w:t>
      </w:r>
    </w:p>
    <w:p w:rsidR="00B57E8B" w:rsidRPr="00CC0425" w:rsidRDefault="00B57E8B" w:rsidP="00B57E8B">
      <w:pPr>
        <w:widowControl w:val="0"/>
      </w:pPr>
    </w:p>
    <w:p w:rsidR="00B57E8B" w:rsidRPr="00CC0425" w:rsidRDefault="00B57E8B" w:rsidP="00B57E8B">
      <w:pPr>
        <w:widowControl w:val="0"/>
      </w:pPr>
      <w:r w:rsidRPr="00CC0425">
        <w:t>To see if the Town will vote to raise and appropriate, borrow or transfer from available funds, a sum of money to be expended by the Fire Chief, with the approval of the Board of Selectmen, to perform upgrades on the Town’s fire alarm system, with any unexpended funds as of June 30, 201</w:t>
      </w:r>
      <w:r>
        <w:t>9</w:t>
      </w:r>
      <w:r w:rsidRPr="00CC0425">
        <w:t xml:space="preserve"> being returned to their funding source, or pass any vote or votes in relation thereto.</w:t>
      </w:r>
    </w:p>
    <w:p w:rsidR="00B57E8B" w:rsidRPr="00CC0425" w:rsidRDefault="00B57E8B" w:rsidP="00B57E8B">
      <w:pPr>
        <w:pStyle w:val="BodyText"/>
        <w:tabs>
          <w:tab w:val="left" w:pos="1620"/>
          <w:tab w:val="left" w:pos="8640"/>
        </w:tabs>
        <w:spacing w:after="0"/>
        <w:rPr>
          <w:highlight w:val="lightGray"/>
        </w:rPr>
      </w:pPr>
      <w:r w:rsidRPr="00CC0425">
        <w:t>(Inserted by Board of Selectmen and Capital Planning and Investment Committee)</w:t>
      </w:r>
    </w:p>
    <w:p w:rsidR="00B57E8B" w:rsidRPr="00CC0425" w:rsidRDefault="00B57E8B" w:rsidP="00B57E8B">
      <w:pPr>
        <w:rPr>
          <w:b/>
          <w:i/>
        </w:rPr>
      </w:pPr>
    </w:p>
    <w:p w:rsidR="00B57E8B" w:rsidRPr="00CC0425" w:rsidRDefault="0088603A" w:rsidP="00B57E8B">
      <w:pPr>
        <w:rPr>
          <w:b/>
          <w:bCs/>
        </w:rPr>
      </w:pPr>
      <w:r>
        <w:rPr>
          <w:b/>
          <w:bCs/>
        </w:rPr>
        <w:t>ARTICLE 16</w:t>
      </w:r>
      <w:r w:rsidR="00B57E8B" w:rsidRPr="00CC0425">
        <w:rPr>
          <w:b/>
          <w:bCs/>
        </w:rPr>
        <w:t xml:space="preserve">:   </w:t>
      </w:r>
      <w:r w:rsidR="00DC1A0F">
        <w:rPr>
          <w:b/>
          <w:bCs/>
        </w:rPr>
        <w:t>VAULT SHELVING SYSTEM</w:t>
      </w:r>
    </w:p>
    <w:p w:rsidR="00B57E8B" w:rsidRPr="00CC0425" w:rsidRDefault="00B57E8B" w:rsidP="00B57E8B">
      <w:pPr>
        <w:widowControl w:val="0"/>
      </w:pPr>
    </w:p>
    <w:p w:rsidR="00B57E8B" w:rsidRPr="00CC0425" w:rsidRDefault="00B57E8B" w:rsidP="00B57E8B">
      <w:pPr>
        <w:widowControl w:val="0"/>
      </w:pPr>
      <w:r w:rsidRPr="00CC0425">
        <w:t xml:space="preserve">To see if the Town will vote to raise and appropriate, borrow or transfer from available funds, a sum of money to be expended by the </w:t>
      </w:r>
      <w:r w:rsidR="00DC1A0F">
        <w:t>Town Clerk</w:t>
      </w:r>
      <w:r w:rsidRPr="00CC0425">
        <w:t xml:space="preserve">, to </w:t>
      </w:r>
      <w:r w:rsidR="00DC1A0F">
        <w:t>purchase and install a new shelving system in the Town Vault</w:t>
      </w:r>
      <w:r w:rsidRPr="00CC0425">
        <w:t>,</w:t>
      </w:r>
      <w:r w:rsidR="00DC1A0F" w:rsidRPr="00DC1A0F">
        <w:t xml:space="preserve"> </w:t>
      </w:r>
      <w:r w:rsidR="00DC1A0F" w:rsidRPr="00CC0425">
        <w:t>with any une</w:t>
      </w:r>
      <w:r w:rsidR="00DC1A0F">
        <w:t>xpended funds as of June 30, 2020</w:t>
      </w:r>
      <w:r w:rsidR="00DC1A0F" w:rsidRPr="00CC0425">
        <w:t xml:space="preserve"> being returned to their funding </w:t>
      </w:r>
      <w:r w:rsidR="00C22F26" w:rsidRPr="00CC0425">
        <w:t>source,</w:t>
      </w:r>
      <w:r w:rsidRPr="00CC0425">
        <w:t xml:space="preserve"> or pass any vote or votes in relation thereto.</w:t>
      </w:r>
    </w:p>
    <w:p w:rsidR="00B57E8B" w:rsidRDefault="00B57E8B" w:rsidP="00B57E8B">
      <w:pPr>
        <w:pStyle w:val="BodyText"/>
        <w:tabs>
          <w:tab w:val="left" w:pos="1620"/>
          <w:tab w:val="left" w:pos="8640"/>
        </w:tabs>
        <w:spacing w:after="0"/>
      </w:pPr>
      <w:r w:rsidRPr="00CC0425">
        <w:t>(Inserted by Board of Selectmen and Capital Planning and Investment Committee)</w:t>
      </w:r>
    </w:p>
    <w:p w:rsidR="00B57E8B" w:rsidRDefault="00B57E8B" w:rsidP="00B57E8B">
      <w:pPr>
        <w:pStyle w:val="BodyText"/>
        <w:tabs>
          <w:tab w:val="left" w:pos="1620"/>
          <w:tab w:val="left" w:pos="8640"/>
        </w:tabs>
        <w:spacing w:after="0"/>
      </w:pPr>
    </w:p>
    <w:p w:rsidR="00DE6526" w:rsidRPr="00DE6526" w:rsidRDefault="00DA287A" w:rsidP="00DE6526">
      <w:pPr>
        <w:widowControl w:val="0"/>
        <w:rPr>
          <w:b/>
          <w:bCs/>
        </w:rPr>
      </w:pPr>
      <w:r>
        <w:rPr>
          <w:b/>
          <w:bCs/>
        </w:rPr>
        <w:t>ARTICLE 1</w:t>
      </w:r>
      <w:r w:rsidR="0088603A">
        <w:rPr>
          <w:b/>
          <w:bCs/>
        </w:rPr>
        <w:t>7</w:t>
      </w:r>
      <w:r w:rsidR="00DE6526" w:rsidRPr="00DE6526">
        <w:rPr>
          <w:b/>
          <w:bCs/>
        </w:rPr>
        <w:t xml:space="preserve">:  </w:t>
      </w:r>
      <w:r w:rsidR="00DE6526">
        <w:rPr>
          <w:b/>
          <w:bCs/>
        </w:rPr>
        <w:t>FIRE STATION STUDY</w:t>
      </w:r>
    </w:p>
    <w:p w:rsidR="00DE6526" w:rsidRPr="00DE6526" w:rsidRDefault="00DE6526" w:rsidP="00DE6526">
      <w:pPr>
        <w:widowControl w:val="0"/>
        <w:rPr>
          <w:b/>
          <w:bCs/>
        </w:rPr>
      </w:pPr>
    </w:p>
    <w:p w:rsidR="00DE6526" w:rsidRPr="00DE6526" w:rsidRDefault="00DE6526" w:rsidP="00DE6526">
      <w:pPr>
        <w:pStyle w:val="PlainText"/>
        <w:tabs>
          <w:tab w:val="left" w:pos="360"/>
        </w:tabs>
        <w:rPr>
          <w:rFonts w:ascii="Times New Roman" w:hAnsi="Times New Roman" w:cs="Times New Roman"/>
          <w:b/>
          <w:i/>
          <w:sz w:val="24"/>
          <w:szCs w:val="24"/>
        </w:rPr>
      </w:pPr>
      <w:r w:rsidRPr="00DE6526">
        <w:rPr>
          <w:rFonts w:ascii="Times New Roman" w:hAnsi="Times New Roman" w:cs="Times New Roman"/>
          <w:sz w:val="24"/>
          <w:szCs w:val="24"/>
        </w:rPr>
        <w:t xml:space="preserve">To see if the Town will vote to raise and appropriate, borrow or transfer from available funds, a sum of money to be expended by the </w:t>
      </w:r>
      <w:r>
        <w:rPr>
          <w:rFonts w:ascii="Times New Roman" w:hAnsi="Times New Roman" w:cs="Times New Roman"/>
          <w:sz w:val="24"/>
          <w:szCs w:val="24"/>
        </w:rPr>
        <w:t>Fire Chief</w:t>
      </w:r>
      <w:r w:rsidRPr="00DE6526">
        <w:rPr>
          <w:rFonts w:ascii="Times New Roman" w:hAnsi="Times New Roman" w:cs="Times New Roman"/>
          <w:sz w:val="24"/>
          <w:szCs w:val="24"/>
        </w:rPr>
        <w:t xml:space="preserve">, with the approval of the Board of Selectmen, to </w:t>
      </w:r>
      <w:r>
        <w:rPr>
          <w:rFonts w:ascii="Times New Roman" w:hAnsi="Times New Roman" w:cs="Times New Roman"/>
          <w:sz w:val="24"/>
          <w:szCs w:val="24"/>
        </w:rPr>
        <w:t xml:space="preserve">study and determine if the current Fire Department site </w:t>
      </w:r>
      <w:r w:rsidR="00AF7FBF">
        <w:rPr>
          <w:rFonts w:ascii="Times New Roman" w:hAnsi="Times New Roman" w:cs="Times New Roman"/>
          <w:sz w:val="24"/>
          <w:szCs w:val="24"/>
        </w:rPr>
        <w:t xml:space="preserve">and facility </w:t>
      </w:r>
      <w:r>
        <w:rPr>
          <w:rFonts w:ascii="Times New Roman" w:hAnsi="Times New Roman" w:cs="Times New Roman"/>
          <w:sz w:val="24"/>
          <w:szCs w:val="24"/>
        </w:rPr>
        <w:t xml:space="preserve">is adequate for the needs of the Town and  determine potential solutions to address the </w:t>
      </w:r>
      <w:r w:rsidR="00102376">
        <w:rPr>
          <w:rFonts w:ascii="Times New Roman" w:hAnsi="Times New Roman" w:cs="Times New Roman"/>
          <w:sz w:val="24"/>
          <w:szCs w:val="24"/>
        </w:rPr>
        <w:t xml:space="preserve">Fire Department </w:t>
      </w:r>
      <w:r>
        <w:rPr>
          <w:rFonts w:ascii="Times New Roman" w:hAnsi="Times New Roman" w:cs="Times New Roman"/>
          <w:sz w:val="24"/>
          <w:szCs w:val="24"/>
        </w:rPr>
        <w:t xml:space="preserve">needs should the current </w:t>
      </w:r>
      <w:r w:rsidR="00102376">
        <w:rPr>
          <w:rFonts w:ascii="Times New Roman" w:hAnsi="Times New Roman" w:cs="Times New Roman"/>
          <w:sz w:val="24"/>
          <w:szCs w:val="24"/>
        </w:rPr>
        <w:t>site</w:t>
      </w:r>
      <w:r>
        <w:rPr>
          <w:rFonts w:ascii="Times New Roman" w:hAnsi="Times New Roman" w:cs="Times New Roman"/>
          <w:sz w:val="24"/>
          <w:szCs w:val="24"/>
        </w:rPr>
        <w:t xml:space="preserve"> not be adequate, this shall include determining potential other sites and traffic issues at the current site,</w:t>
      </w:r>
      <w:r w:rsidRPr="00DE6526">
        <w:rPr>
          <w:rFonts w:ascii="Times New Roman" w:hAnsi="Times New Roman" w:cs="Times New Roman"/>
          <w:color w:val="000000"/>
          <w:sz w:val="24"/>
          <w:szCs w:val="24"/>
        </w:rPr>
        <w:t xml:space="preserve"> </w:t>
      </w:r>
      <w:r w:rsidR="00BF2864" w:rsidRPr="00BF2864">
        <w:rPr>
          <w:rFonts w:ascii="Times New Roman" w:hAnsi="Times New Roman" w:cs="Times New Roman"/>
          <w:sz w:val="24"/>
          <w:szCs w:val="24"/>
        </w:rPr>
        <w:t xml:space="preserve">with any unexpended funds as of June 30, 2020 being returned to their funding source </w:t>
      </w:r>
      <w:r w:rsidRPr="00BF2864">
        <w:rPr>
          <w:rFonts w:ascii="Times New Roman" w:hAnsi="Times New Roman" w:cs="Times New Roman"/>
          <w:sz w:val="24"/>
          <w:szCs w:val="24"/>
        </w:rPr>
        <w:t>or</w:t>
      </w:r>
      <w:r w:rsidRPr="00DE6526">
        <w:rPr>
          <w:rFonts w:ascii="Times New Roman" w:hAnsi="Times New Roman" w:cs="Times New Roman"/>
          <w:sz w:val="24"/>
          <w:szCs w:val="24"/>
        </w:rPr>
        <w:t xml:space="preserve"> pass any vote or votes in relation thereto</w:t>
      </w:r>
      <w:r w:rsidRPr="00DE6526">
        <w:rPr>
          <w:rFonts w:ascii="Times New Roman" w:hAnsi="Times New Roman" w:cs="Times New Roman"/>
          <w:color w:val="000000"/>
          <w:sz w:val="24"/>
          <w:szCs w:val="24"/>
        </w:rPr>
        <w:t>.</w:t>
      </w:r>
    </w:p>
    <w:p w:rsidR="00DE6526" w:rsidRDefault="00DE6526" w:rsidP="00DE6526">
      <w:pPr>
        <w:pStyle w:val="BodyText"/>
        <w:tabs>
          <w:tab w:val="left" w:pos="1620"/>
          <w:tab w:val="left" w:pos="8640"/>
        </w:tabs>
        <w:spacing w:after="0"/>
        <w:rPr>
          <w:bCs/>
        </w:rPr>
      </w:pPr>
      <w:r w:rsidRPr="00DE6526">
        <w:rPr>
          <w:bCs/>
        </w:rPr>
        <w:t>(Inserted by Board of Selectmen and Capital Planning and Investment Committee)</w:t>
      </w:r>
    </w:p>
    <w:p w:rsidR="00B57E8B" w:rsidRDefault="00B57E8B" w:rsidP="00B57E8B">
      <w:pPr>
        <w:pStyle w:val="BodyText"/>
        <w:tabs>
          <w:tab w:val="left" w:pos="1620"/>
          <w:tab w:val="left" w:pos="8640"/>
        </w:tabs>
        <w:spacing w:after="0"/>
      </w:pPr>
    </w:p>
    <w:p w:rsidR="002202F3" w:rsidRDefault="002202F3" w:rsidP="00B57E8B">
      <w:pPr>
        <w:pStyle w:val="BodyText"/>
        <w:tabs>
          <w:tab w:val="left" w:pos="1620"/>
          <w:tab w:val="left" w:pos="8640"/>
        </w:tabs>
        <w:spacing w:after="0"/>
      </w:pPr>
    </w:p>
    <w:p w:rsidR="002202F3" w:rsidRDefault="002202F3" w:rsidP="00B57E8B">
      <w:pPr>
        <w:pStyle w:val="BodyText"/>
        <w:tabs>
          <w:tab w:val="left" w:pos="1620"/>
          <w:tab w:val="left" w:pos="8640"/>
        </w:tabs>
        <w:spacing w:after="0"/>
      </w:pPr>
    </w:p>
    <w:p w:rsidR="00BF2864" w:rsidRPr="00DE6526" w:rsidRDefault="00BF2864" w:rsidP="00B57E8B">
      <w:pPr>
        <w:pStyle w:val="BodyText"/>
        <w:tabs>
          <w:tab w:val="left" w:pos="1620"/>
          <w:tab w:val="left" w:pos="8640"/>
        </w:tabs>
        <w:spacing w:after="0"/>
      </w:pPr>
    </w:p>
    <w:p w:rsidR="00B57E8B" w:rsidRPr="00CC0425" w:rsidRDefault="00B57E8B" w:rsidP="00B57E8B">
      <w:pPr>
        <w:widowControl w:val="0"/>
        <w:ind w:left="1620" w:hanging="1620"/>
        <w:rPr>
          <w:b/>
          <w:bCs/>
        </w:rPr>
      </w:pPr>
      <w:r w:rsidRPr="007F128D">
        <w:rPr>
          <w:b/>
          <w:bCs/>
        </w:rPr>
        <w:t xml:space="preserve">ARTICLE </w:t>
      </w:r>
      <w:r w:rsidR="003A38C1">
        <w:rPr>
          <w:b/>
          <w:bCs/>
        </w:rPr>
        <w:t>1</w:t>
      </w:r>
      <w:r w:rsidR="0088603A">
        <w:rPr>
          <w:b/>
          <w:bCs/>
        </w:rPr>
        <w:t>8</w:t>
      </w:r>
      <w:r w:rsidRPr="007F128D">
        <w:rPr>
          <w:b/>
          <w:bCs/>
        </w:rPr>
        <w:t>:</w:t>
      </w:r>
      <w:r w:rsidR="003A38C1">
        <w:rPr>
          <w:b/>
          <w:bCs/>
        </w:rPr>
        <w:t xml:space="preserve">  FIRE CHIEF VEHICLE</w:t>
      </w:r>
    </w:p>
    <w:p w:rsidR="00B57E8B" w:rsidRPr="00CC0425" w:rsidRDefault="00B57E8B" w:rsidP="00B57E8B">
      <w:pPr>
        <w:widowControl w:val="0"/>
      </w:pPr>
    </w:p>
    <w:p w:rsidR="00B57E8B" w:rsidRPr="00CC0425" w:rsidRDefault="00B57E8B" w:rsidP="00B57E8B">
      <w:pPr>
        <w:widowControl w:val="0"/>
      </w:pPr>
      <w:r w:rsidRPr="00CC0425">
        <w:t xml:space="preserve">To see if the Town will vote to raise and appropriate, borrow or transfer from available funds, a sum of money to be expended </w:t>
      </w:r>
      <w:r w:rsidR="003A38C1">
        <w:t>by the Fire Chief</w:t>
      </w:r>
      <w:r w:rsidRPr="00CC0425">
        <w:t xml:space="preserve">, with the approval of the Board of Selectmen, to </w:t>
      </w:r>
      <w:r w:rsidR="003A38C1">
        <w:t xml:space="preserve">purchase a new </w:t>
      </w:r>
      <w:r w:rsidR="00430703">
        <w:t xml:space="preserve">command </w:t>
      </w:r>
      <w:r w:rsidR="003A38C1">
        <w:t>vehicle for the Fire Chief</w:t>
      </w:r>
      <w:r w:rsidR="00430703">
        <w:t xml:space="preserve"> that will replace the current ten</w:t>
      </w:r>
      <w:r w:rsidR="00524E3A">
        <w:t>-</w:t>
      </w:r>
      <w:r w:rsidR="00DA59E9">
        <w:t>year-</w:t>
      </w:r>
      <w:r w:rsidR="00430703">
        <w:t>old command vehicle</w:t>
      </w:r>
      <w:r w:rsidRPr="00CC0425">
        <w:t>, with any unexpended funds as of June 30, 201</w:t>
      </w:r>
      <w:r w:rsidR="00430703">
        <w:t>9</w:t>
      </w:r>
      <w:r w:rsidRPr="00CC0425">
        <w:t xml:space="preserve"> being returned to their funding source, or pass any vote or votes in relation thereto.</w:t>
      </w:r>
    </w:p>
    <w:p w:rsidR="00B57E8B" w:rsidRPr="00CC0425" w:rsidRDefault="00B57E8B" w:rsidP="00B57E8B">
      <w:pPr>
        <w:pStyle w:val="BodyText"/>
        <w:tabs>
          <w:tab w:val="left" w:pos="1620"/>
          <w:tab w:val="left" w:pos="8640"/>
        </w:tabs>
        <w:spacing w:after="0"/>
      </w:pPr>
      <w:r w:rsidRPr="00CC0425">
        <w:t>(Inserted by Board of Selectmen and Capital Planning and Investment Committee)</w:t>
      </w:r>
    </w:p>
    <w:p w:rsidR="00430703" w:rsidRDefault="00430703" w:rsidP="00B57E8B">
      <w:pPr>
        <w:widowControl w:val="0"/>
        <w:ind w:left="1620" w:hanging="1620"/>
        <w:rPr>
          <w:b/>
          <w:bCs/>
        </w:rPr>
      </w:pPr>
    </w:p>
    <w:p w:rsidR="00430703" w:rsidRPr="00CC0425" w:rsidRDefault="00430703" w:rsidP="00430703">
      <w:pPr>
        <w:widowControl w:val="0"/>
        <w:ind w:left="1620" w:hanging="1620"/>
        <w:rPr>
          <w:b/>
          <w:bCs/>
        </w:rPr>
      </w:pPr>
      <w:r w:rsidRPr="007F128D">
        <w:rPr>
          <w:b/>
          <w:bCs/>
        </w:rPr>
        <w:t xml:space="preserve">ARTICLE </w:t>
      </w:r>
      <w:r>
        <w:rPr>
          <w:b/>
          <w:bCs/>
        </w:rPr>
        <w:t>1</w:t>
      </w:r>
      <w:r w:rsidR="0088603A">
        <w:rPr>
          <w:b/>
          <w:bCs/>
        </w:rPr>
        <w:t>9</w:t>
      </w:r>
      <w:r w:rsidRPr="007F128D">
        <w:rPr>
          <w:b/>
          <w:bCs/>
        </w:rPr>
        <w:t>:</w:t>
      </w:r>
      <w:r>
        <w:rPr>
          <w:b/>
          <w:bCs/>
        </w:rPr>
        <w:t xml:space="preserve">  REPLACE HOT WATER TANKS AT THE BROMFIELD SCHOOL</w:t>
      </w:r>
    </w:p>
    <w:p w:rsidR="00430703" w:rsidRPr="00CC0425" w:rsidRDefault="00430703" w:rsidP="00430703">
      <w:pPr>
        <w:widowControl w:val="0"/>
      </w:pPr>
    </w:p>
    <w:p w:rsidR="00430703" w:rsidRPr="00CC0425" w:rsidRDefault="00430703" w:rsidP="00430703">
      <w:pPr>
        <w:widowControl w:val="0"/>
      </w:pPr>
      <w:r w:rsidRPr="00CC0425">
        <w:t xml:space="preserve">To see if the Town will vote to raise and appropriate, borrow or transfer from available funds, a sum of money to be expended </w:t>
      </w:r>
      <w:r>
        <w:t>by the Superintendent of Schools</w:t>
      </w:r>
      <w:r w:rsidRPr="00CC0425">
        <w:t xml:space="preserve">, </w:t>
      </w:r>
      <w:r>
        <w:t xml:space="preserve">with the approval of the </w:t>
      </w:r>
      <w:r w:rsidR="00EB5921">
        <w:t xml:space="preserve">School Committee, </w:t>
      </w:r>
      <w:r w:rsidRPr="00CC0425">
        <w:t xml:space="preserve">to </w:t>
      </w:r>
      <w:r>
        <w:t>purchase a</w:t>
      </w:r>
      <w:r w:rsidR="00EB5921">
        <w:t>nd install new hot water tanks at The Bromfield School,</w:t>
      </w:r>
      <w:r>
        <w:t xml:space="preserve"> </w:t>
      </w:r>
      <w:r w:rsidRPr="005515C8">
        <w:t xml:space="preserve">said funds to be available in Fiscal </w:t>
      </w:r>
      <w:r w:rsidR="00524E3A">
        <w:t xml:space="preserve">Year </w:t>
      </w:r>
      <w:r w:rsidRPr="005515C8">
        <w:t>201</w:t>
      </w:r>
      <w:r>
        <w:t>9,</w:t>
      </w:r>
      <w:r w:rsidRPr="00CC0425">
        <w:t xml:space="preserve"> with any unexpended funds as of June 30, 20</w:t>
      </w:r>
      <w:r w:rsidR="00EB5921">
        <w:t>20</w:t>
      </w:r>
      <w:r w:rsidRPr="00CC0425">
        <w:t xml:space="preserve"> being returned to their funding source, or pass any vote or votes in relation thereto.</w:t>
      </w:r>
    </w:p>
    <w:p w:rsidR="00B57E8B" w:rsidRPr="00CC0425" w:rsidRDefault="00430703" w:rsidP="00430703">
      <w:pPr>
        <w:pStyle w:val="BodyText"/>
        <w:tabs>
          <w:tab w:val="left" w:pos="1620"/>
          <w:tab w:val="left" w:pos="8640"/>
        </w:tabs>
        <w:spacing w:after="0"/>
      </w:pPr>
      <w:r w:rsidRPr="00CC0425">
        <w:t xml:space="preserve">(Inserted by </w:t>
      </w:r>
      <w:r w:rsidR="00EB5921">
        <w:t>School Committee</w:t>
      </w:r>
      <w:r w:rsidRPr="00CC0425">
        <w:t xml:space="preserve"> and Capital Planning and Investment Committee)</w:t>
      </w:r>
    </w:p>
    <w:p w:rsidR="00B57E8B" w:rsidRDefault="00B57E8B" w:rsidP="00B57E8B">
      <w:pPr>
        <w:pStyle w:val="BodyText"/>
        <w:tabs>
          <w:tab w:val="left" w:pos="1620"/>
          <w:tab w:val="left" w:pos="8640"/>
        </w:tabs>
        <w:spacing w:after="0"/>
        <w:rPr>
          <w:b/>
        </w:rPr>
      </w:pPr>
    </w:p>
    <w:p w:rsidR="00EB5921" w:rsidRPr="00CC0425" w:rsidRDefault="00EB5921" w:rsidP="00EB5921">
      <w:pPr>
        <w:widowControl w:val="0"/>
        <w:ind w:left="1620" w:hanging="1620"/>
        <w:rPr>
          <w:b/>
          <w:bCs/>
        </w:rPr>
      </w:pPr>
      <w:r w:rsidRPr="007F128D">
        <w:rPr>
          <w:b/>
          <w:bCs/>
        </w:rPr>
        <w:t xml:space="preserve">ARTICLE </w:t>
      </w:r>
      <w:r w:rsidR="0088603A">
        <w:rPr>
          <w:b/>
          <w:bCs/>
        </w:rPr>
        <w:t>20</w:t>
      </w:r>
      <w:r w:rsidRPr="007F128D">
        <w:rPr>
          <w:b/>
          <w:bCs/>
        </w:rPr>
        <w:t>:</w:t>
      </w:r>
      <w:r>
        <w:rPr>
          <w:b/>
          <w:bCs/>
        </w:rPr>
        <w:t xml:space="preserve">  EMERGENCY GENERATOR – WATER DEPARTMENT</w:t>
      </w:r>
    </w:p>
    <w:p w:rsidR="00EB5921" w:rsidRPr="00CC0425" w:rsidRDefault="00EB5921" w:rsidP="00EB5921">
      <w:pPr>
        <w:widowControl w:val="0"/>
      </w:pPr>
    </w:p>
    <w:p w:rsidR="00EB5921" w:rsidRPr="00CC0425" w:rsidRDefault="00EB5921" w:rsidP="00EB5921">
      <w:pPr>
        <w:widowControl w:val="0"/>
      </w:pPr>
      <w:r w:rsidRPr="00CC0425">
        <w:t xml:space="preserve">To see if the Town will vote to raise and appropriate, borrow or transfer from available funds, a sum of money to be expended </w:t>
      </w:r>
      <w:r>
        <w:t>by the D</w:t>
      </w:r>
      <w:r w:rsidR="00AF7FBF">
        <w:t xml:space="preserve">epartment of </w:t>
      </w:r>
      <w:r>
        <w:t>P</w:t>
      </w:r>
      <w:r w:rsidR="00AF7FBF">
        <w:t xml:space="preserve">ublic </w:t>
      </w:r>
      <w:r>
        <w:t>W</w:t>
      </w:r>
      <w:r w:rsidR="00AF7FBF">
        <w:t>orks</w:t>
      </w:r>
      <w:r>
        <w:t xml:space="preserve"> Director</w:t>
      </w:r>
      <w:r w:rsidRPr="00CC0425">
        <w:t xml:space="preserve">, with the approval of the Board of Selectmen, to </w:t>
      </w:r>
      <w:r>
        <w:t>purchase and install an emergency generator at the Town well site,</w:t>
      </w:r>
      <w:r w:rsidRPr="00CC0425">
        <w:t xml:space="preserve"> with any unexpended funds as of June 30, 20</w:t>
      </w:r>
      <w:r>
        <w:t>20</w:t>
      </w:r>
      <w:r w:rsidRPr="00CC0425">
        <w:t xml:space="preserve"> being returned to their funding source, or pass any vote or votes in relation thereto.</w:t>
      </w:r>
    </w:p>
    <w:p w:rsidR="00B57E8B" w:rsidRDefault="00EB5921" w:rsidP="00EB5921">
      <w:pPr>
        <w:pStyle w:val="BodyText"/>
        <w:tabs>
          <w:tab w:val="left" w:pos="1620"/>
          <w:tab w:val="left" w:pos="8640"/>
        </w:tabs>
        <w:spacing w:after="0"/>
      </w:pPr>
      <w:r w:rsidRPr="00CC0425">
        <w:t>(Inserted by Board of Selectmen and Capital Planning and Investment Committee)</w:t>
      </w:r>
    </w:p>
    <w:p w:rsidR="00EB5921" w:rsidRPr="00CC0425" w:rsidRDefault="00EB5921" w:rsidP="00EB5921">
      <w:pPr>
        <w:pStyle w:val="BodyText"/>
        <w:tabs>
          <w:tab w:val="left" w:pos="1620"/>
          <w:tab w:val="left" w:pos="8640"/>
        </w:tabs>
        <w:spacing w:after="0"/>
        <w:rPr>
          <w:b/>
        </w:rPr>
      </w:pPr>
    </w:p>
    <w:p w:rsidR="00B57E8B" w:rsidRPr="00CC0425" w:rsidRDefault="00B57E8B" w:rsidP="00B57E8B">
      <w:pPr>
        <w:rPr>
          <w:b/>
        </w:rPr>
      </w:pPr>
      <w:r w:rsidRPr="00CC0425">
        <w:rPr>
          <w:b/>
        </w:rPr>
        <w:t>ARTICLE 2</w:t>
      </w:r>
      <w:r w:rsidR="0088603A">
        <w:rPr>
          <w:b/>
        </w:rPr>
        <w:t>1</w:t>
      </w:r>
      <w:r w:rsidRPr="00CC0425">
        <w:rPr>
          <w:b/>
        </w:rPr>
        <w:t>:</w:t>
      </w:r>
      <w:r w:rsidRPr="00CC0425">
        <w:t xml:space="preserve"> </w:t>
      </w:r>
      <w:r w:rsidRPr="00CC0425">
        <w:rPr>
          <w:b/>
        </w:rPr>
        <w:t>THE BROMFIELD SCHOOL BATHROOMS RENOVATION</w:t>
      </w:r>
    </w:p>
    <w:p w:rsidR="00B57E8B" w:rsidRPr="00C06480" w:rsidRDefault="00B57E8B" w:rsidP="00B57E8B">
      <w:pPr>
        <w:rPr>
          <w:sz w:val="16"/>
          <w:szCs w:val="16"/>
        </w:rPr>
      </w:pPr>
    </w:p>
    <w:p w:rsidR="00B57E8B" w:rsidRPr="00CC0425" w:rsidRDefault="00B57E8B" w:rsidP="00B57E8B">
      <w:pPr>
        <w:widowControl w:val="0"/>
      </w:pPr>
      <w:r w:rsidRPr="00CC0425">
        <w:t>To see if the Town will vote to raise and appropriate, borrow or transfer from available funds, a sum of money to be expended by the Superintendent of Schools, with the approval of the School Committee, for the replacement of toilets, stalls</w:t>
      </w:r>
      <w:r w:rsidR="00D94915">
        <w:t>,</w:t>
      </w:r>
      <w:r w:rsidRPr="00CC0425">
        <w:t xml:space="preserve"> and sinks in </w:t>
      </w:r>
      <w:r w:rsidRPr="0066350B">
        <w:t>each</w:t>
      </w:r>
      <w:r w:rsidRPr="00CC0425">
        <w:t xml:space="preserve"> of the </w:t>
      </w:r>
      <w:r w:rsidR="00033A4E">
        <w:t>remaining bathrooms at The Bromfield School</w:t>
      </w:r>
      <w:r w:rsidRPr="00CC0425">
        <w:t xml:space="preserve">, </w:t>
      </w:r>
      <w:r w:rsidRPr="005515C8">
        <w:t xml:space="preserve">said funds to be available in Fiscal </w:t>
      </w:r>
      <w:r w:rsidR="00524E3A">
        <w:t xml:space="preserve">Year </w:t>
      </w:r>
      <w:r w:rsidRPr="005515C8">
        <w:t>201</w:t>
      </w:r>
      <w:r w:rsidR="00033A4E">
        <w:t>9</w:t>
      </w:r>
      <w:r>
        <w:t>,</w:t>
      </w:r>
      <w:r w:rsidRPr="00CC0425">
        <w:t xml:space="preserve"> with any unexpended funds as of June 30, 20</w:t>
      </w:r>
      <w:r w:rsidR="00033A4E">
        <w:t>20</w:t>
      </w:r>
      <w:r w:rsidRPr="00CC0425">
        <w:t xml:space="preserve"> being returned to their funding source, or pass any vote or votes in relation thereto.</w:t>
      </w:r>
    </w:p>
    <w:p w:rsidR="00B57E8B" w:rsidRPr="00CC0425" w:rsidRDefault="00B57E8B" w:rsidP="00B57E8B">
      <w:pPr>
        <w:pStyle w:val="BodyText"/>
        <w:tabs>
          <w:tab w:val="left" w:pos="1620"/>
          <w:tab w:val="left" w:pos="8640"/>
        </w:tabs>
        <w:spacing w:after="0"/>
      </w:pPr>
      <w:r w:rsidRPr="00CC0425">
        <w:t>(Inserted by School Committee and Capital Planning and Investment Committee)</w:t>
      </w:r>
    </w:p>
    <w:p w:rsidR="00B57E8B" w:rsidRDefault="00B57E8B" w:rsidP="00B57E8B">
      <w:pPr>
        <w:rPr>
          <w:b/>
        </w:rPr>
      </w:pPr>
    </w:p>
    <w:p w:rsidR="00B57E8B" w:rsidRPr="00CC0425" w:rsidRDefault="00B57E8B" w:rsidP="00B57E8B">
      <w:pPr>
        <w:rPr>
          <w:b/>
        </w:rPr>
      </w:pPr>
      <w:r w:rsidRPr="00CC0425">
        <w:rPr>
          <w:b/>
        </w:rPr>
        <w:t>ARTICLE 2</w:t>
      </w:r>
      <w:r w:rsidR="0088603A">
        <w:rPr>
          <w:b/>
        </w:rPr>
        <w:t>2</w:t>
      </w:r>
      <w:r w:rsidRPr="00CC0425">
        <w:rPr>
          <w:b/>
        </w:rPr>
        <w:t xml:space="preserve">:  </w:t>
      </w:r>
      <w:r w:rsidR="00033A4E">
        <w:rPr>
          <w:b/>
        </w:rPr>
        <w:t>UPGRADE CRONIN AUDITORIUM</w:t>
      </w:r>
    </w:p>
    <w:p w:rsidR="00B57E8B" w:rsidRPr="00C06480" w:rsidRDefault="00B57E8B" w:rsidP="00B57E8B">
      <w:pPr>
        <w:rPr>
          <w:sz w:val="16"/>
          <w:szCs w:val="16"/>
        </w:rPr>
      </w:pPr>
    </w:p>
    <w:p w:rsidR="00B57E8B" w:rsidRPr="00CC0425" w:rsidRDefault="00B57E8B" w:rsidP="00B57E8B">
      <w:pPr>
        <w:widowControl w:val="0"/>
      </w:pPr>
      <w:r w:rsidRPr="00CC0425">
        <w:t xml:space="preserve">To see if the Town will vote to raise and appropriate, borrow or transfer from available funds, a sum of money to be expended by the Superintendent of Schools, with the approval of the School Committee, to </w:t>
      </w:r>
      <w:r w:rsidR="00033A4E">
        <w:t>upgrade the stage and the lighting within the Cronin Auditorium</w:t>
      </w:r>
      <w:r w:rsidR="00C22F26">
        <w:t>,</w:t>
      </w:r>
      <w:r w:rsidRPr="00CC0425">
        <w:t xml:space="preserve"> </w:t>
      </w:r>
      <w:r w:rsidRPr="005515C8">
        <w:t xml:space="preserve">said funds to be available in Fiscal </w:t>
      </w:r>
      <w:r w:rsidR="00524E3A">
        <w:t>Year</w:t>
      </w:r>
      <w:r w:rsidR="00F55D36">
        <w:t xml:space="preserve"> </w:t>
      </w:r>
      <w:r w:rsidRPr="005515C8">
        <w:t>201</w:t>
      </w:r>
      <w:r w:rsidR="00033A4E">
        <w:t>8</w:t>
      </w:r>
      <w:r>
        <w:t>,</w:t>
      </w:r>
      <w:r w:rsidRPr="00CC0425">
        <w:t xml:space="preserve"> with any unexpended funds as of June 30, 20</w:t>
      </w:r>
      <w:r w:rsidR="00033A4E">
        <w:t>20</w:t>
      </w:r>
      <w:r w:rsidRPr="00CC0425">
        <w:t xml:space="preserve"> being returned to their funding source, or pass any vote or votes in relation thereto.</w:t>
      </w:r>
    </w:p>
    <w:p w:rsidR="00B57E8B" w:rsidRDefault="00B57E8B" w:rsidP="00B57E8B">
      <w:r w:rsidRPr="00CC0425">
        <w:t>(Inserted by School Committee and Capital Planning and Investment Committee)</w:t>
      </w:r>
    </w:p>
    <w:p w:rsidR="00524E3A" w:rsidRDefault="00524E3A" w:rsidP="00524E3A">
      <w:pPr>
        <w:rPr>
          <w:b/>
          <w:bCs/>
          <w:i/>
        </w:rPr>
      </w:pPr>
    </w:p>
    <w:p w:rsidR="00BF2864" w:rsidRDefault="00BF2864" w:rsidP="00033A4E">
      <w:pPr>
        <w:widowControl w:val="0"/>
        <w:ind w:left="1620" w:hanging="1620"/>
        <w:rPr>
          <w:b/>
          <w:bCs/>
        </w:rPr>
      </w:pPr>
    </w:p>
    <w:p w:rsidR="00BF2864" w:rsidRDefault="00BF2864" w:rsidP="00033A4E">
      <w:pPr>
        <w:widowControl w:val="0"/>
        <w:ind w:left="1620" w:hanging="1620"/>
        <w:rPr>
          <w:b/>
          <w:bCs/>
        </w:rPr>
      </w:pPr>
    </w:p>
    <w:p w:rsidR="00BF2864" w:rsidRDefault="00BF2864" w:rsidP="00033A4E">
      <w:pPr>
        <w:widowControl w:val="0"/>
        <w:ind w:left="1620" w:hanging="1620"/>
        <w:rPr>
          <w:b/>
          <w:bCs/>
        </w:rPr>
      </w:pPr>
    </w:p>
    <w:p w:rsidR="00BF2864" w:rsidRDefault="00BF2864" w:rsidP="00033A4E">
      <w:pPr>
        <w:widowControl w:val="0"/>
        <w:ind w:left="1620" w:hanging="1620"/>
        <w:rPr>
          <w:b/>
          <w:bCs/>
        </w:rPr>
      </w:pPr>
    </w:p>
    <w:p w:rsidR="00BF2864" w:rsidRDefault="00BF2864" w:rsidP="00033A4E">
      <w:pPr>
        <w:widowControl w:val="0"/>
        <w:ind w:left="1620" w:hanging="1620"/>
        <w:rPr>
          <w:b/>
          <w:bCs/>
        </w:rPr>
      </w:pPr>
    </w:p>
    <w:p w:rsidR="00033A4E" w:rsidRPr="00CC0425" w:rsidRDefault="00B57E8B" w:rsidP="00033A4E">
      <w:pPr>
        <w:widowControl w:val="0"/>
        <w:ind w:left="1620" w:hanging="1620"/>
        <w:rPr>
          <w:b/>
          <w:bCs/>
        </w:rPr>
      </w:pPr>
      <w:r>
        <w:rPr>
          <w:b/>
          <w:bCs/>
        </w:rPr>
        <w:t xml:space="preserve">ARTICLE </w:t>
      </w:r>
      <w:r w:rsidR="00033A4E">
        <w:rPr>
          <w:b/>
          <w:bCs/>
        </w:rPr>
        <w:t>2</w:t>
      </w:r>
      <w:r w:rsidR="0088603A">
        <w:rPr>
          <w:b/>
          <w:bCs/>
        </w:rPr>
        <w:t>3</w:t>
      </w:r>
      <w:r w:rsidRPr="00CC0425">
        <w:rPr>
          <w:b/>
          <w:bCs/>
        </w:rPr>
        <w:t xml:space="preserve">:   </w:t>
      </w:r>
      <w:r w:rsidR="002E3CA6">
        <w:rPr>
          <w:b/>
          <w:bCs/>
        </w:rPr>
        <w:t xml:space="preserve">HILDRETH HOUSE STUDY UPDATE </w:t>
      </w:r>
    </w:p>
    <w:p w:rsidR="00033A4E" w:rsidRPr="00CC0425" w:rsidRDefault="00033A4E" w:rsidP="00033A4E">
      <w:pPr>
        <w:widowControl w:val="0"/>
      </w:pPr>
    </w:p>
    <w:p w:rsidR="00033A4E" w:rsidRPr="00CC0425" w:rsidRDefault="00033A4E" w:rsidP="00033A4E">
      <w:pPr>
        <w:widowControl w:val="0"/>
      </w:pPr>
      <w:r w:rsidRPr="00CC0425">
        <w:t xml:space="preserve">To see if the Town will vote to raise and appropriate, borrow or transfer from available funds, a sum of </w:t>
      </w:r>
      <w:r w:rsidRPr="00CC0425">
        <w:lastRenderedPageBreak/>
        <w:t xml:space="preserve">money to be expended </w:t>
      </w:r>
      <w:r>
        <w:t xml:space="preserve">by the </w:t>
      </w:r>
      <w:r w:rsidR="002E3CA6">
        <w:t>Town Administrator</w:t>
      </w:r>
      <w:r w:rsidRPr="00CC0425">
        <w:t xml:space="preserve">, with the approval of the Board of Selectmen, to </w:t>
      </w:r>
      <w:r w:rsidR="002E3CA6">
        <w:t>update the Hildreth House Study</w:t>
      </w:r>
      <w:r w:rsidRPr="00CC0425">
        <w:t xml:space="preserve">, </w:t>
      </w:r>
      <w:r w:rsidRPr="005515C8">
        <w:t xml:space="preserve">said funds to be available in Fiscal </w:t>
      </w:r>
      <w:r w:rsidR="00524E3A">
        <w:t xml:space="preserve">Year </w:t>
      </w:r>
      <w:r w:rsidRPr="005515C8">
        <w:t>201</w:t>
      </w:r>
      <w:r>
        <w:t>9,</w:t>
      </w:r>
      <w:r w:rsidRPr="00CC0425">
        <w:t xml:space="preserve"> with any unexpended funds as of June 30, 20</w:t>
      </w:r>
      <w:r w:rsidR="002E3CA6">
        <w:t>20</w:t>
      </w:r>
      <w:r w:rsidRPr="00CC0425">
        <w:t xml:space="preserve"> being returned to their funding source, or pass any vote or votes in relation thereto.</w:t>
      </w:r>
    </w:p>
    <w:p w:rsidR="00B57E8B" w:rsidRDefault="00033A4E" w:rsidP="00033A4E">
      <w:pPr>
        <w:widowControl w:val="0"/>
        <w:ind w:left="1620" w:hanging="1620"/>
      </w:pPr>
      <w:r w:rsidRPr="00CC0425">
        <w:t>(Inserted by Board of Selectmen and Capital Planning and Investment Committee)</w:t>
      </w:r>
    </w:p>
    <w:p w:rsidR="002E3CA6" w:rsidRDefault="002E3CA6" w:rsidP="00033A4E">
      <w:pPr>
        <w:widowControl w:val="0"/>
        <w:ind w:left="1620" w:hanging="1620"/>
        <w:rPr>
          <w:b/>
          <w:bCs/>
        </w:rPr>
      </w:pPr>
    </w:p>
    <w:p w:rsidR="00B57E8B" w:rsidRPr="00CC0425" w:rsidRDefault="00B57E8B" w:rsidP="00B57E8B">
      <w:pPr>
        <w:widowControl w:val="0"/>
        <w:ind w:left="1620" w:hanging="1620"/>
        <w:rPr>
          <w:b/>
          <w:bCs/>
        </w:rPr>
      </w:pPr>
      <w:r>
        <w:rPr>
          <w:b/>
          <w:bCs/>
        </w:rPr>
        <w:t xml:space="preserve">ARTICLE </w:t>
      </w:r>
      <w:r w:rsidR="001D4FEE">
        <w:rPr>
          <w:b/>
          <w:bCs/>
        </w:rPr>
        <w:t>2</w:t>
      </w:r>
      <w:r w:rsidR="0088603A">
        <w:rPr>
          <w:b/>
          <w:bCs/>
        </w:rPr>
        <w:t>4</w:t>
      </w:r>
      <w:r w:rsidRPr="00CC0425">
        <w:rPr>
          <w:b/>
          <w:bCs/>
        </w:rPr>
        <w:t xml:space="preserve">:   </w:t>
      </w:r>
      <w:r w:rsidR="001D4FEE">
        <w:rPr>
          <w:b/>
          <w:bCs/>
        </w:rPr>
        <w:t>AMEND CODE OF HARVARD CHAPTER 62 – L</w:t>
      </w:r>
      <w:r w:rsidR="00122420">
        <w:rPr>
          <w:b/>
          <w:bCs/>
        </w:rPr>
        <w:t>I</w:t>
      </w:r>
      <w:r w:rsidR="001D4FEE">
        <w:rPr>
          <w:b/>
          <w:bCs/>
        </w:rPr>
        <w:t>CENSES AND PERMITS</w:t>
      </w:r>
    </w:p>
    <w:p w:rsidR="00B57E8B" w:rsidRPr="00C06480" w:rsidRDefault="00B57E8B" w:rsidP="00B57E8B">
      <w:pPr>
        <w:widowControl w:val="0"/>
        <w:rPr>
          <w:sz w:val="16"/>
          <w:szCs w:val="16"/>
        </w:rPr>
      </w:pPr>
    </w:p>
    <w:p w:rsidR="0072085B" w:rsidRDefault="00B57E8B" w:rsidP="00B57E8B">
      <w:pPr>
        <w:widowControl w:val="0"/>
      </w:pPr>
      <w:r w:rsidRPr="00CC0425">
        <w:t xml:space="preserve">To see if the Town will vote to </w:t>
      </w:r>
      <w:r w:rsidR="001D4FEE">
        <w:t>amend the Code of Harvard, Chapter 62. Licenses and Permits, sub section 62-</w:t>
      </w:r>
      <w:r w:rsidR="00B4616C">
        <w:t>1</w:t>
      </w:r>
      <w:r w:rsidR="001D4FEE">
        <w:t>.</w:t>
      </w:r>
      <w:r w:rsidR="00B4616C">
        <w:t>,</w:t>
      </w:r>
      <w:r w:rsidR="001D4FEE">
        <w:t xml:space="preserve"> </w:t>
      </w:r>
      <w:r w:rsidR="00B4616C">
        <w:t>List of persons failing to pay taxes or other charges</w:t>
      </w:r>
      <w:r w:rsidR="00C519A6">
        <w:t>, by</w:t>
      </w:r>
      <w:r w:rsidR="00B4616C">
        <w:t xml:space="preserve"> deleting the section </w:t>
      </w:r>
      <w:r w:rsidR="0072085B">
        <w:t>which currently reads:</w:t>
      </w:r>
    </w:p>
    <w:p w:rsidR="0072085B" w:rsidRDefault="0072085B" w:rsidP="00B57E8B">
      <w:pPr>
        <w:widowControl w:val="0"/>
      </w:pPr>
    </w:p>
    <w:p w:rsidR="00B83D38" w:rsidRDefault="00B83D38" w:rsidP="00B57E8B">
      <w:pPr>
        <w:widowControl w:val="0"/>
        <w:rPr>
          <w:rFonts w:ascii="Arial" w:hAnsi="Arial" w:cs="Arial"/>
        </w:rPr>
      </w:pPr>
      <w:r>
        <w:t>“</w:t>
      </w:r>
      <w:r w:rsidR="0072085B" w:rsidRPr="0072085B">
        <w:t>The Tax Collector or other municipal official responsible for records of all municipal taxes, assessments, betterments</w:t>
      </w:r>
      <w:r w:rsidR="00D94915">
        <w:t>,</w:t>
      </w:r>
      <w:r w:rsidR="0072085B" w:rsidRPr="0072085B">
        <w:t xml:space="preserve"> and other municipal charges, hereinafter referred to as the "Tax Collector," shall annually furnish to each department, board, commission or division, hereinafter referred to as the "licensing authority," that issues licenses or permits, including renewals and transfers, a list of any person, corporation, or business enterprise, hereinafter referred to as the "party," that has neglected or refused to pay any local taxes, fees, assessments, betterments or other municipal charges for not less than a twelve-month period, and that such party has not filed in good faith a pending application for an abatement of such tax or a pending petition before the Appellate Tax Board</w:t>
      </w:r>
      <w:r w:rsidR="0072085B">
        <w:rPr>
          <w:rFonts w:ascii="Arial" w:hAnsi="Arial" w:cs="Arial"/>
        </w:rPr>
        <w:t>.</w:t>
      </w:r>
      <w:r>
        <w:rPr>
          <w:rFonts w:ascii="Arial" w:hAnsi="Arial" w:cs="Arial"/>
        </w:rPr>
        <w:t>”</w:t>
      </w:r>
    </w:p>
    <w:p w:rsidR="00B83D38" w:rsidRDefault="00B83D38" w:rsidP="00B57E8B">
      <w:pPr>
        <w:widowControl w:val="0"/>
        <w:rPr>
          <w:rFonts w:ascii="Arial" w:hAnsi="Arial" w:cs="Arial"/>
        </w:rPr>
      </w:pPr>
    </w:p>
    <w:p w:rsidR="00B4616C" w:rsidRDefault="00B4616C" w:rsidP="00B57E8B">
      <w:pPr>
        <w:widowControl w:val="0"/>
      </w:pPr>
      <w:r>
        <w:t>and replacing it with the following:</w:t>
      </w:r>
    </w:p>
    <w:p w:rsidR="00B83D38" w:rsidRDefault="00B83D38" w:rsidP="00B57E8B">
      <w:pPr>
        <w:widowControl w:val="0"/>
      </w:pPr>
    </w:p>
    <w:p w:rsidR="00524E3A" w:rsidRDefault="00524E3A" w:rsidP="00B57E8B">
      <w:pPr>
        <w:widowControl w:val="0"/>
      </w:pPr>
      <w:r w:rsidRPr="00521680">
        <w:t xml:space="preserve">[underlining denotes </w:t>
      </w:r>
      <w:r w:rsidR="00521680" w:rsidRPr="00521680">
        <w:t>changed</w:t>
      </w:r>
      <w:r w:rsidRPr="00521680">
        <w:t xml:space="preserve"> language]</w:t>
      </w:r>
    </w:p>
    <w:p w:rsidR="00524E3A" w:rsidRDefault="00524E3A" w:rsidP="00B57E8B">
      <w:pPr>
        <w:widowControl w:val="0"/>
      </w:pPr>
    </w:p>
    <w:p w:rsidR="00B83D38" w:rsidRPr="00B83D38" w:rsidRDefault="00B83D38" w:rsidP="00B57E8B">
      <w:pPr>
        <w:widowControl w:val="0"/>
      </w:pPr>
      <w:r>
        <w:t>“</w:t>
      </w:r>
      <w:r w:rsidRPr="00B83D38">
        <w:t>The Tax Collector or other municipal official responsible for records of all municipal taxes, assessments, betterments</w:t>
      </w:r>
      <w:r w:rsidR="00D94915">
        <w:t>,</w:t>
      </w:r>
      <w:r w:rsidRPr="00B83D38">
        <w:t xml:space="preserve"> and other municipal charges, hereinafter referred to as the "Tax Collector," shall</w:t>
      </w:r>
      <w:r w:rsidR="007416B8">
        <w:t xml:space="preserve"> </w:t>
      </w:r>
      <w:r w:rsidRPr="00B83D38">
        <w:t>furnish</w:t>
      </w:r>
      <w:r w:rsidR="00524E3A">
        <w:t xml:space="preserve">, </w:t>
      </w:r>
      <w:r w:rsidR="00524E3A" w:rsidRPr="005A7C0E">
        <w:rPr>
          <w:u w:val="single"/>
        </w:rPr>
        <w:t>on a quarterly basis</w:t>
      </w:r>
      <w:r w:rsidR="00524E3A">
        <w:t>,</w:t>
      </w:r>
      <w:r w:rsidRPr="00B83D38">
        <w:t xml:space="preserve"> to each department, board, commission or division, hereinafter referred to as the "licensing authority," that issues licenses or permits, including renewals and transfers, a list of any person, corporation, or business enterprise, hereinafter referred to as the "party," that has neglected or refused to pay any local taxes, fees, assessments, betterments or other municipal charges and that such party has not filed in good faith a pending application for an abatement of such tax or a pending petition before the Appellate Tax Board.</w:t>
      </w:r>
      <w:r>
        <w:t>”</w:t>
      </w:r>
    </w:p>
    <w:p w:rsidR="00B57E8B" w:rsidRPr="00CC0425" w:rsidRDefault="00B83D38" w:rsidP="00B57E8B">
      <w:pPr>
        <w:widowControl w:val="0"/>
      </w:pPr>
      <w:r>
        <w:t>O</w:t>
      </w:r>
      <w:r w:rsidR="00B57E8B" w:rsidRPr="00CC0425">
        <w:t>r pass any vote or votes in relation thereto.</w:t>
      </w:r>
    </w:p>
    <w:p w:rsidR="00B57E8B" w:rsidRPr="00CC0425" w:rsidRDefault="00B57E8B" w:rsidP="00B57E8B">
      <w:pPr>
        <w:pStyle w:val="BodyText"/>
        <w:tabs>
          <w:tab w:val="left" w:pos="1620"/>
          <w:tab w:val="left" w:pos="8640"/>
        </w:tabs>
        <w:spacing w:after="0"/>
        <w:rPr>
          <w:highlight w:val="lightGray"/>
        </w:rPr>
      </w:pPr>
      <w:r w:rsidRPr="00CC0425">
        <w:t>(Inserted by Board of Selectmen)</w:t>
      </w:r>
    </w:p>
    <w:p w:rsidR="00B57E8B" w:rsidRDefault="00B57E8B" w:rsidP="00B57E8B">
      <w:pPr>
        <w:ind w:left="1620" w:hanging="1620"/>
        <w:rPr>
          <w:b/>
          <w:bCs/>
        </w:rPr>
      </w:pPr>
    </w:p>
    <w:p w:rsidR="00B57E8B" w:rsidRPr="00CC0425" w:rsidRDefault="00B57E8B" w:rsidP="00B57E8B">
      <w:pPr>
        <w:ind w:left="1620" w:hanging="1620"/>
        <w:rPr>
          <w:b/>
          <w:bCs/>
        </w:rPr>
      </w:pPr>
      <w:r w:rsidRPr="00CC0425">
        <w:rPr>
          <w:b/>
          <w:bCs/>
        </w:rPr>
        <w:t xml:space="preserve">ARTICLE </w:t>
      </w:r>
      <w:r w:rsidR="00B83D38">
        <w:rPr>
          <w:b/>
          <w:bCs/>
        </w:rPr>
        <w:t>2</w:t>
      </w:r>
      <w:r w:rsidR="0088603A">
        <w:rPr>
          <w:b/>
          <w:bCs/>
        </w:rPr>
        <w:t>5</w:t>
      </w:r>
      <w:r w:rsidRPr="00CC0425">
        <w:rPr>
          <w:b/>
          <w:bCs/>
        </w:rPr>
        <w:t xml:space="preserve">:   HILDRETH ELEMENTARY SCHOOL </w:t>
      </w:r>
      <w:r w:rsidR="00330127">
        <w:rPr>
          <w:b/>
          <w:bCs/>
        </w:rPr>
        <w:t>BUILDING PROJECT</w:t>
      </w:r>
    </w:p>
    <w:p w:rsidR="00B57E8B" w:rsidRPr="00CC0425" w:rsidRDefault="00B57E8B" w:rsidP="00B57E8B">
      <w:pPr>
        <w:rPr>
          <w:b/>
          <w:bCs/>
        </w:rPr>
      </w:pPr>
    </w:p>
    <w:p w:rsidR="00E57E0C" w:rsidRPr="00B46F08" w:rsidRDefault="00B46F08" w:rsidP="00B57E8B">
      <w:r w:rsidRPr="00B46F08">
        <w:t>To see if the Town will vote to appropriate, borrow or transfer from available funds, an amount of money to be expended under the direction of the School Building Committee to construct, originally equip and furnish a new Hildreth</w:t>
      </w:r>
      <w:r>
        <w:t xml:space="preserve"> Elementary School</w:t>
      </w:r>
      <w:r w:rsidRPr="00B46F08">
        <w:t xml:space="preserve"> on the existing site </w:t>
      </w:r>
      <w:r>
        <w:t xml:space="preserve">for </w:t>
      </w:r>
      <w:r w:rsidRPr="00B46F08">
        <w:t>students in grades PK-5, including the cost of architectural design, project management and other incidental and related costs, as well as demolition of the existing building and other necessary site improvements, which school facility shall have an anticipated useful life as an educational facility for the instruction of school children of at least 50 years and for which the Town may be eligible for a school construction grant from the Massachusetts School Building Authority (“MSBA”)</w:t>
      </w:r>
      <w:r w:rsidR="000A488F">
        <w:t xml:space="preserve">, </w:t>
      </w:r>
      <w:r w:rsidR="000A488F" w:rsidRPr="005302F7">
        <w:t xml:space="preserve">contingent upon the passage of a </w:t>
      </w:r>
      <w:r w:rsidR="0043126D" w:rsidRPr="005302F7">
        <w:t>Proposition</w:t>
      </w:r>
      <w:r w:rsidR="000A488F" w:rsidRPr="005302F7">
        <w:t xml:space="preserve"> Two and One-Half debt exclusion ballot question at the Annual Town Election to be held on May 8, 201</w:t>
      </w:r>
      <w:r w:rsidR="00510313" w:rsidRPr="005302F7">
        <w:t>8</w:t>
      </w:r>
      <w:r w:rsidRPr="005302F7">
        <w:t>.</w:t>
      </w:r>
      <w:r w:rsidRPr="00B46F08">
        <w:t xml:space="preserve">  The Town acknowledges that the MSBA’s grant program is a non-entitlement, discretionary program based on need, as determined by the MSBA, and any project costs the Town incurs in excess of any grant approved by and received from the MSBA shall be the sole responsibility of the Town.  Any grant that the Town</w:t>
      </w:r>
      <w:r w:rsidRPr="00B46F08">
        <w:rPr>
          <w:rFonts w:ascii="Tahoma" w:hAnsi="Tahoma" w:cs="Tahoma"/>
        </w:rPr>
        <w:t xml:space="preserve"> </w:t>
      </w:r>
      <w:r w:rsidRPr="00B46F08">
        <w:t xml:space="preserve">may receive from the MSBA for the Project shall not exceed the lesser of </w:t>
      </w:r>
      <w:r w:rsidRPr="005302F7">
        <w:t xml:space="preserve">(1) </w:t>
      </w:r>
      <w:r w:rsidR="005302F7" w:rsidRPr="005302F7">
        <w:t xml:space="preserve">forty-nine </w:t>
      </w:r>
      <w:r w:rsidR="005302F7" w:rsidRPr="005302F7">
        <w:lastRenderedPageBreak/>
        <w:t xml:space="preserve">point twenty-one </w:t>
      </w:r>
      <w:r w:rsidRPr="005302F7">
        <w:t>percent (</w:t>
      </w:r>
      <w:r w:rsidR="005302F7" w:rsidRPr="005302F7">
        <w:t>49.21</w:t>
      </w:r>
      <w:r w:rsidRPr="005302F7">
        <w:t>%)</w:t>
      </w:r>
      <w:r w:rsidRPr="00B46F08">
        <w:t xml:space="preserve"> of eligible, approved project costs, as determined by the MSBA, or (2) the total maximum grant amount determined by the MSBA.</w:t>
      </w:r>
    </w:p>
    <w:p w:rsidR="00B57E8B" w:rsidRPr="00B46F08" w:rsidRDefault="00B57E8B" w:rsidP="00B57E8B">
      <w:r w:rsidRPr="00B46F08">
        <w:t xml:space="preserve">(Submitted by </w:t>
      </w:r>
      <w:r w:rsidR="00B53AD6">
        <w:t xml:space="preserve">the </w:t>
      </w:r>
      <w:r w:rsidRPr="00B46F08">
        <w:t>School Committee)</w:t>
      </w:r>
    </w:p>
    <w:p w:rsidR="00B57E8B" w:rsidRPr="00CC0425" w:rsidRDefault="00B57E8B" w:rsidP="00B57E8B">
      <w:pPr>
        <w:widowControl w:val="0"/>
        <w:ind w:left="1620" w:hanging="1620"/>
        <w:rPr>
          <w:b/>
          <w:bCs/>
        </w:rPr>
      </w:pPr>
    </w:p>
    <w:p w:rsidR="00900D77" w:rsidRDefault="00900D77" w:rsidP="00900D77">
      <w:pPr>
        <w:rPr>
          <w:b/>
        </w:rPr>
      </w:pPr>
      <w:r w:rsidRPr="00B1193F">
        <w:rPr>
          <w:b/>
        </w:rPr>
        <w:t xml:space="preserve">ARTICLE </w:t>
      </w:r>
      <w:r>
        <w:rPr>
          <w:b/>
        </w:rPr>
        <w:t>2</w:t>
      </w:r>
      <w:r w:rsidR="0088603A">
        <w:rPr>
          <w:b/>
        </w:rPr>
        <w:t>6</w:t>
      </w:r>
      <w:r>
        <w:rPr>
          <w:b/>
        </w:rPr>
        <w:t>:</w:t>
      </w:r>
      <w:r w:rsidRPr="00B1193F">
        <w:rPr>
          <w:b/>
        </w:rPr>
        <w:t xml:space="preserve"> COMMUNITY PRESERVATION COMMITTEE REPORT</w:t>
      </w:r>
    </w:p>
    <w:p w:rsidR="00900D77" w:rsidRPr="00B1193F" w:rsidRDefault="00900D77" w:rsidP="00900D77">
      <w:pPr>
        <w:rPr>
          <w:b/>
        </w:rPr>
      </w:pPr>
    </w:p>
    <w:p w:rsidR="00900D77" w:rsidRPr="00B1193F" w:rsidRDefault="00900D77" w:rsidP="00900D77">
      <w:r w:rsidRPr="00B1193F">
        <w:t xml:space="preserve">To see if the Town will vote to accept the report and recommendations of the Community Preservation </w:t>
      </w:r>
      <w:r w:rsidRPr="00DA59E9">
        <w:t>Committee on the Fiscal Year 2018 Community Preservation Budget as printed in the 201</w:t>
      </w:r>
      <w:r w:rsidR="00DA59E9">
        <w:t>8</w:t>
      </w:r>
      <w:r w:rsidRPr="00DA59E9">
        <w:t xml:space="preserve"> </w:t>
      </w:r>
      <w:r w:rsidR="00DA59E9">
        <w:t>Warrant Book</w:t>
      </w:r>
      <w:r w:rsidRPr="00DA59E9">
        <w:t>, or pass any vote or votes in relation thereto.</w:t>
      </w:r>
    </w:p>
    <w:p w:rsidR="00900D77" w:rsidRPr="00806AE8" w:rsidRDefault="00900D77" w:rsidP="00900D77">
      <w:pPr>
        <w:pStyle w:val="Default"/>
      </w:pPr>
      <w:r w:rsidRPr="00806AE8">
        <w:t xml:space="preserve">(Inserted by the Community Preservation Committee) </w:t>
      </w:r>
    </w:p>
    <w:p w:rsidR="00900D77" w:rsidRDefault="00900D77" w:rsidP="00B57E8B">
      <w:pPr>
        <w:pStyle w:val="Default"/>
        <w:rPr>
          <w:b/>
          <w:bCs/>
        </w:rPr>
      </w:pPr>
    </w:p>
    <w:p w:rsidR="00D13B5B" w:rsidRPr="00DA59E9" w:rsidRDefault="00D13B5B" w:rsidP="00B57E8B">
      <w:pPr>
        <w:pStyle w:val="Default"/>
        <w:rPr>
          <w:b/>
          <w:bCs/>
          <w:i/>
        </w:rPr>
      </w:pPr>
      <w:r w:rsidRPr="00DA59E9">
        <w:rPr>
          <w:b/>
          <w:bCs/>
          <w:i/>
        </w:rPr>
        <w:t xml:space="preserve">Town Counsel Question: Fiscal Year 2018 or 2019? </w:t>
      </w:r>
    </w:p>
    <w:p w:rsidR="00D13B5B" w:rsidRDefault="00D13B5B" w:rsidP="00B57E8B">
      <w:pPr>
        <w:pStyle w:val="Default"/>
        <w:rPr>
          <w:b/>
          <w:bCs/>
        </w:rPr>
      </w:pPr>
    </w:p>
    <w:p w:rsidR="00B57E8B" w:rsidRDefault="00B57E8B" w:rsidP="00B57E8B">
      <w:pPr>
        <w:pStyle w:val="Default"/>
        <w:rPr>
          <w:b/>
          <w:bCs/>
        </w:rPr>
      </w:pPr>
      <w:r w:rsidRPr="00CC0425">
        <w:rPr>
          <w:b/>
          <w:bCs/>
        </w:rPr>
        <w:t>ARTICLE</w:t>
      </w:r>
      <w:r w:rsidRPr="00CC0425">
        <w:rPr>
          <w:b/>
        </w:rPr>
        <w:t xml:space="preserve"> </w:t>
      </w:r>
      <w:r w:rsidR="00900D77">
        <w:rPr>
          <w:b/>
        </w:rPr>
        <w:t>2</w:t>
      </w:r>
      <w:r w:rsidR="0088603A">
        <w:rPr>
          <w:b/>
        </w:rPr>
        <w:t>7</w:t>
      </w:r>
      <w:r w:rsidRPr="00CC0425">
        <w:rPr>
          <w:b/>
        </w:rPr>
        <w:t xml:space="preserve">: </w:t>
      </w:r>
      <w:r w:rsidRPr="00CC0425">
        <w:rPr>
          <w:b/>
          <w:bCs/>
        </w:rPr>
        <w:t xml:space="preserve">TOWN CLERK – PRESERVATION OF HISTORIC TOWN DOCUMENTS </w:t>
      </w:r>
    </w:p>
    <w:p w:rsidR="00B57E8B" w:rsidRPr="00CC0425" w:rsidRDefault="00B57E8B" w:rsidP="00B57E8B">
      <w:pPr>
        <w:pStyle w:val="Default"/>
      </w:pPr>
    </w:p>
    <w:p w:rsidR="00B57E8B" w:rsidRPr="00CC0425" w:rsidRDefault="00B57E8B" w:rsidP="00B57E8B">
      <w:pPr>
        <w:pStyle w:val="Default"/>
      </w:pPr>
      <w:r w:rsidRPr="00CC0425">
        <w:t>To see if the Town will vote to appropriate and transfer from Fisc</w:t>
      </w:r>
      <w:r>
        <w:t>al 201</w:t>
      </w:r>
      <w:r w:rsidR="00E57E0C">
        <w:t>9</w:t>
      </w:r>
      <w:r>
        <w:t xml:space="preserve"> Community Preservation Unspecified R</w:t>
      </w:r>
      <w:r w:rsidRPr="00CC0425">
        <w:t>eserves the sum of $</w:t>
      </w:r>
      <w:r w:rsidR="00E57E0C">
        <w:t>26,000</w:t>
      </w:r>
      <w:r w:rsidRPr="00CC0425">
        <w:t>, to be expended by the Town Clerk for the purpose of preserving and restoring historic town documents with unexpended funds as of June 30, 201</w:t>
      </w:r>
      <w:r w:rsidR="00E57E0C">
        <w:t>9</w:t>
      </w:r>
      <w:r w:rsidRPr="00CC0425">
        <w:t xml:space="preserve"> being returned to their funding source, or pass any vote or votes in relation thereto. </w:t>
      </w:r>
    </w:p>
    <w:p w:rsidR="00B57E8B" w:rsidRPr="00CC0425" w:rsidRDefault="00B57E8B" w:rsidP="00B57E8B">
      <w:r w:rsidRPr="00CC0425">
        <w:t>(Inserted by the Town Clerk and the Community Preservation Committee)</w:t>
      </w:r>
    </w:p>
    <w:p w:rsidR="00B57E8B" w:rsidRPr="00CC0425" w:rsidRDefault="00B57E8B" w:rsidP="00B57E8B"/>
    <w:p w:rsidR="00900D77" w:rsidRPr="00D17645" w:rsidRDefault="00900D77" w:rsidP="00900D77">
      <w:pPr>
        <w:pStyle w:val="Default"/>
        <w:rPr>
          <w:b/>
          <w:bCs/>
        </w:rPr>
      </w:pPr>
      <w:r w:rsidRPr="00D17645">
        <w:rPr>
          <w:b/>
          <w:bCs/>
        </w:rPr>
        <w:t xml:space="preserve">ARTICLE </w:t>
      </w:r>
      <w:r w:rsidRPr="00D17645">
        <w:rPr>
          <w:b/>
        </w:rPr>
        <w:t>2</w:t>
      </w:r>
      <w:r w:rsidR="0088603A">
        <w:rPr>
          <w:b/>
        </w:rPr>
        <w:t>8</w:t>
      </w:r>
      <w:r w:rsidRPr="00D17645">
        <w:rPr>
          <w:b/>
        </w:rPr>
        <w:t xml:space="preserve">: </w:t>
      </w:r>
      <w:r w:rsidRPr="00D17645">
        <w:rPr>
          <w:b/>
          <w:bCs/>
        </w:rPr>
        <w:t>CONSERVATION COMMISSION – INVASIVE PLANT MANAGEMENT</w:t>
      </w:r>
    </w:p>
    <w:p w:rsidR="00900D77" w:rsidRPr="00B1193F" w:rsidRDefault="00900D77" w:rsidP="00900D77">
      <w:pPr>
        <w:pStyle w:val="Default"/>
        <w:rPr>
          <w:sz w:val="22"/>
          <w:szCs w:val="22"/>
        </w:rPr>
      </w:pPr>
      <w:r w:rsidRPr="00B1193F">
        <w:rPr>
          <w:b/>
          <w:bCs/>
          <w:sz w:val="22"/>
          <w:szCs w:val="22"/>
        </w:rPr>
        <w:t xml:space="preserve"> </w:t>
      </w:r>
    </w:p>
    <w:p w:rsidR="00900D77" w:rsidRPr="00900D77" w:rsidRDefault="00900D77" w:rsidP="00900D77">
      <w:pPr>
        <w:pStyle w:val="Default"/>
      </w:pPr>
      <w:r w:rsidRPr="00900D77">
        <w:t>To see if the Town will vote to appropriate and transfer from Fiscal 2019 Community Preservation Fund unspecified reserves the sum of $26,000, to be placed in the Conservation Fund, to be expended by the Conservation Commission for the purpose of controlling invasive plants on lands acquired with Community Preservation funds with unexpended funds as of June 30, 202</w:t>
      </w:r>
      <w:r w:rsidR="00C519A6">
        <w:t>0</w:t>
      </w:r>
      <w:r w:rsidRPr="00900D77">
        <w:t xml:space="preserve"> being returned to their funding source, or pass any vote or votes in relation thereto. </w:t>
      </w:r>
    </w:p>
    <w:p w:rsidR="00B57E8B" w:rsidRDefault="00900D77" w:rsidP="00900D77">
      <w:r w:rsidRPr="00900D77">
        <w:t>(Inserted by the Conservation Commission and the Community Preservation Committee)</w:t>
      </w:r>
    </w:p>
    <w:p w:rsidR="00900D77" w:rsidRDefault="00900D77" w:rsidP="00B57E8B">
      <w:pPr>
        <w:pStyle w:val="Default"/>
        <w:ind w:left="1530" w:hanging="1530"/>
        <w:rPr>
          <w:b/>
          <w:bCs/>
        </w:rPr>
      </w:pPr>
    </w:p>
    <w:p w:rsidR="00900D77" w:rsidRDefault="00900D77" w:rsidP="0088603A">
      <w:pPr>
        <w:pStyle w:val="Default"/>
        <w:ind w:left="1530" w:hanging="1530"/>
        <w:rPr>
          <w:b/>
          <w:bCs/>
        </w:rPr>
      </w:pPr>
      <w:r w:rsidRPr="00900D77">
        <w:rPr>
          <w:b/>
          <w:bCs/>
        </w:rPr>
        <w:t>ARTICLE</w:t>
      </w:r>
      <w:r>
        <w:rPr>
          <w:b/>
          <w:bCs/>
        </w:rPr>
        <w:t xml:space="preserve"> </w:t>
      </w:r>
      <w:r>
        <w:rPr>
          <w:b/>
        </w:rPr>
        <w:t>2</w:t>
      </w:r>
      <w:r w:rsidR="0088603A">
        <w:rPr>
          <w:b/>
        </w:rPr>
        <w:t>9</w:t>
      </w:r>
      <w:r w:rsidRPr="00900D77">
        <w:rPr>
          <w:b/>
        </w:rPr>
        <w:t>:</w:t>
      </w:r>
      <w:r w:rsidRPr="00900D77">
        <w:rPr>
          <w:b/>
          <w:bCs/>
        </w:rPr>
        <w:t xml:space="preserve"> COMMUNITY PRESERVATION COMMITTEE AFFORDABLE HOUSING RESERVES </w:t>
      </w:r>
    </w:p>
    <w:p w:rsidR="00EF4C61" w:rsidRPr="00900D77" w:rsidRDefault="00EF4C61" w:rsidP="0088603A">
      <w:pPr>
        <w:pStyle w:val="Default"/>
        <w:ind w:left="1530" w:hanging="1530"/>
      </w:pPr>
    </w:p>
    <w:p w:rsidR="00900D77" w:rsidRPr="00900D77" w:rsidRDefault="00900D77" w:rsidP="00900D77">
      <w:pPr>
        <w:pStyle w:val="Default"/>
      </w:pPr>
      <w:r w:rsidRPr="00900D77">
        <w:t xml:space="preserve">To see if the Town will vote to appropriate and transfer $26,000 from Fiscal 2019 Community Preservation Fund unspecified reserves to the Community Preservation Committee Affordable Housing Reserves, or pass any vote or votes in relation thereto. </w:t>
      </w:r>
    </w:p>
    <w:p w:rsidR="00900D77" w:rsidRPr="00900D77" w:rsidRDefault="00900D77" w:rsidP="00900D77">
      <w:pPr>
        <w:pStyle w:val="Default"/>
      </w:pPr>
      <w:r w:rsidRPr="00900D77">
        <w:t xml:space="preserve">(Inserted by the Community Preservation Committee) </w:t>
      </w:r>
    </w:p>
    <w:p w:rsidR="00B57E8B" w:rsidRDefault="00B57E8B" w:rsidP="00B57E8B">
      <w:pPr>
        <w:pStyle w:val="Default"/>
        <w:rPr>
          <w:b/>
          <w:bCs/>
        </w:rPr>
      </w:pPr>
    </w:p>
    <w:p w:rsidR="00546A36" w:rsidRDefault="00546A36" w:rsidP="00546A36">
      <w:pPr>
        <w:pStyle w:val="Default"/>
        <w:rPr>
          <w:b/>
          <w:bCs/>
        </w:rPr>
      </w:pPr>
      <w:r w:rsidRPr="00546A36">
        <w:rPr>
          <w:b/>
          <w:bCs/>
        </w:rPr>
        <w:t>ARTICLE</w:t>
      </w:r>
      <w:r w:rsidR="0088603A">
        <w:rPr>
          <w:b/>
        </w:rPr>
        <w:t xml:space="preserve"> 30</w:t>
      </w:r>
      <w:r w:rsidRPr="00546A36">
        <w:rPr>
          <w:b/>
        </w:rPr>
        <w:t xml:space="preserve">: </w:t>
      </w:r>
      <w:r w:rsidRPr="00546A36">
        <w:rPr>
          <w:b/>
          <w:bCs/>
        </w:rPr>
        <w:t xml:space="preserve">PAYMENT OF DEBT ON TOWN HALL RENOVATION </w:t>
      </w:r>
    </w:p>
    <w:p w:rsidR="00EF4C61" w:rsidRPr="00546A36" w:rsidRDefault="00EF4C61" w:rsidP="00546A36">
      <w:pPr>
        <w:pStyle w:val="Default"/>
      </w:pPr>
    </w:p>
    <w:p w:rsidR="00546A36" w:rsidRPr="00546A36" w:rsidRDefault="00546A36" w:rsidP="00546A36">
      <w:pPr>
        <w:pStyle w:val="Default"/>
      </w:pPr>
      <w:r w:rsidRPr="00546A36">
        <w:t xml:space="preserve">To see if the Town will vote to appropriate and transfer $51,000 from Fiscal 2019 Community Preservation Fund </w:t>
      </w:r>
      <w:r w:rsidR="00806AE8" w:rsidRPr="00546A36">
        <w:t xml:space="preserve">unspecified </w:t>
      </w:r>
      <w:r w:rsidR="00806AE8">
        <w:t>reserves</w:t>
      </w:r>
      <w:r w:rsidRPr="00546A36">
        <w:t xml:space="preserve">, to be expended by the Town </w:t>
      </w:r>
      <w:r w:rsidR="005A37C0">
        <w:t xml:space="preserve">Treasurer </w:t>
      </w:r>
      <w:r w:rsidRPr="00546A36">
        <w:t xml:space="preserve">for payment of debt for the renovation of Town Hall, or pass any vote or votes in relation thereto. </w:t>
      </w:r>
    </w:p>
    <w:p w:rsidR="00546A36" w:rsidRPr="00546A36" w:rsidRDefault="00546A36" w:rsidP="00546A36">
      <w:pPr>
        <w:pStyle w:val="Default"/>
      </w:pPr>
      <w:r w:rsidRPr="00546A36">
        <w:t xml:space="preserve">(Inserted by the Community Preservation Committee) </w:t>
      </w:r>
    </w:p>
    <w:p w:rsidR="00546A36" w:rsidRPr="00546A36" w:rsidRDefault="00546A36" w:rsidP="00546A36">
      <w:pPr>
        <w:pStyle w:val="Default"/>
      </w:pPr>
    </w:p>
    <w:p w:rsidR="00EF4C61" w:rsidRDefault="00EF4C61" w:rsidP="00546A36">
      <w:pPr>
        <w:rPr>
          <w:b/>
        </w:rPr>
      </w:pPr>
    </w:p>
    <w:p w:rsidR="00EF4C61" w:rsidRDefault="00EF4C61" w:rsidP="00546A36">
      <w:pPr>
        <w:rPr>
          <w:b/>
        </w:rPr>
      </w:pPr>
    </w:p>
    <w:p w:rsidR="00546A36" w:rsidRDefault="00546A36" w:rsidP="00546A36">
      <w:pPr>
        <w:rPr>
          <w:b/>
        </w:rPr>
      </w:pPr>
      <w:r w:rsidRPr="00546A36">
        <w:rPr>
          <w:b/>
        </w:rPr>
        <w:t xml:space="preserve">ARTICLE </w:t>
      </w:r>
      <w:r>
        <w:rPr>
          <w:b/>
        </w:rPr>
        <w:t>3</w:t>
      </w:r>
      <w:r w:rsidR="0088603A">
        <w:rPr>
          <w:b/>
        </w:rPr>
        <w:t>1</w:t>
      </w:r>
      <w:r w:rsidRPr="00546A36">
        <w:rPr>
          <w:b/>
        </w:rPr>
        <w:t>: COMMUNITY PRESERVATION FUNDS – ADMINISTRATIVE EXPENSES</w:t>
      </w:r>
    </w:p>
    <w:p w:rsidR="00EF4C61" w:rsidRPr="00546A36" w:rsidRDefault="00EF4C61" w:rsidP="00546A36">
      <w:pPr>
        <w:rPr>
          <w:b/>
        </w:rPr>
      </w:pPr>
    </w:p>
    <w:p w:rsidR="00546A36" w:rsidRPr="00546A36" w:rsidRDefault="00546A36" w:rsidP="00546A36">
      <w:r w:rsidRPr="00546A36">
        <w:t>To see if the Town will vote to appropriate an</w:t>
      </w:r>
      <w:r w:rsidR="00806AE8">
        <w:t>d transfer from F</w:t>
      </w:r>
      <w:r w:rsidRPr="00546A36">
        <w:t xml:space="preserve">iscal 2019 Community Preservation Fund unspecified reserves, the sum of $2,500 to be expended by the Harvard Community Preservation Committee for administrative expenses, including Community Preservation Coalition dues and </w:t>
      </w:r>
      <w:r w:rsidRPr="00546A36">
        <w:lastRenderedPageBreak/>
        <w:t>necessary legal fees, with unexpended funds as of June 30, 2019 being returned to their funding source, or pass any vote or votes in relation thereto.</w:t>
      </w:r>
    </w:p>
    <w:p w:rsidR="00B57E8B" w:rsidRPr="00CC0425" w:rsidRDefault="00546A36" w:rsidP="00546A36">
      <w:pPr>
        <w:pStyle w:val="Default"/>
      </w:pPr>
      <w:r w:rsidRPr="00546A36">
        <w:t>(Inserted by the Community Preservation Committee)</w:t>
      </w:r>
    </w:p>
    <w:p w:rsidR="00806AE8" w:rsidRDefault="00806AE8" w:rsidP="00D17645">
      <w:pPr>
        <w:autoSpaceDE w:val="0"/>
        <w:autoSpaceDN w:val="0"/>
        <w:adjustRightInd w:val="0"/>
        <w:rPr>
          <w:rFonts w:ascii="Times" w:eastAsiaTheme="minorHAnsi" w:hAnsi="Times" w:cs="Times"/>
          <w:b/>
          <w:bCs/>
          <w:color w:val="000000"/>
        </w:rPr>
      </w:pPr>
    </w:p>
    <w:p w:rsidR="00D17645" w:rsidRDefault="00D17645" w:rsidP="00D17645">
      <w:pPr>
        <w:autoSpaceDE w:val="0"/>
        <w:autoSpaceDN w:val="0"/>
        <w:adjustRightInd w:val="0"/>
        <w:rPr>
          <w:rFonts w:ascii="Times" w:eastAsiaTheme="minorHAnsi" w:hAnsi="Times" w:cs="Times"/>
          <w:color w:val="000000"/>
          <w:sz w:val="20"/>
          <w:szCs w:val="20"/>
        </w:rPr>
      </w:pPr>
      <w:r>
        <w:rPr>
          <w:rFonts w:ascii="Times" w:eastAsiaTheme="minorHAnsi" w:hAnsi="Times" w:cs="Times"/>
          <w:b/>
          <w:bCs/>
          <w:color w:val="000000"/>
        </w:rPr>
        <w:t>ARTICLE 3</w:t>
      </w:r>
      <w:r w:rsidR="0088603A">
        <w:rPr>
          <w:rFonts w:ascii="Times" w:eastAsiaTheme="minorHAnsi" w:hAnsi="Times" w:cs="Times"/>
          <w:b/>
          <w:bCs/>
          <w:color w:val="000000"/>
        </w:rPr>
        <w:t>2</w:t>
      </w:r>
      <w:r>
        <w:rPr>
          <w:rFonts w:ascii="Times" w:eastAsiaTheme="minorHAnsi" w:hAnsi="Times" w:cs="Times"/>
          <w:b/>
          <w:bCs/>
          <w:color w:val="000000"/>
        </w:rPr>
        <w:t xml:space="preserve">: LOCAL OPTION RECREATIONAL MARIJUANA EXCISE TAX </w:t>
      </w:r>
    </w:p>
    <w:p w:rsidR="00D17645" w:rsidRDefault="00D17645" w:rsidP="00D17645">
      <w:pPr>
        <w:autoSpaceDE w:val="0"/>
        <w:autoSpaceDN w:val="0"/>
        <w:adjustRightInd w:val="0"/>
        <w:rPr>
          <w:rFonts w:ascii="Times" w:eastAsiaTheme="minorHAnsi" w:hAnsi="Times" w:cs="Times"/>
          <w:color w:val="000000"/>
          <w:sz w:val="20"/>
          <w:szCs w:val="20"/>
        </w:rPr>
      </w:pPr>
    </w:p>
    <w:p w:rsidR="00D17645" w:rsidRPr="00546A36" w:rsidRDefault="00D17645" w:rsidP="00D17645">
      <w:r>
        <w:rPr>
          <w:rFonts w:ascii="Times" w:eastAsiaTheme="minorHAnsi" w:hAnsi="Times" w:cs="Times"/>
          <w:color w:val="000000"/>
        </w:rPr>
        <w:t>To see if the Town will vote to accept</w:t>
      </w:r>
      <w:r w:rsidR="00DD71FA">
        <w:rPr>
          <w:rFonts w:ascii="Times" w:eastAsiaTheme="minorHAnsi" w:hAnsi="Times" w:cs="Times"/>
          <w:color w:val="000000"/>
        </w:rPr>
        <w:t xml:space="preserve"> the provis</w:t>
      </w:r>
      <w:r w:rsidR="00D65156">
        <w:rPr>
          <w:rFonts w:ascii="Times" w:eastAsiaTheme="minorHAnsi" w:hAnsi="Times" w:cs="Times"/>
          <w:color w:val="000000"/>
        </w:rPr>
        <w:t>i</w:t>
      </w:r>
      <w:r w:rsidR="00DD71FA">
        <w:rPr>
          <w:rFonts w:ascii="Times" w:eastAsiaTheme="minorHAnsi" w:hAnsi="Times" w:cs="Times"/>
          <w:color w:val="000000"/>
        </w:rPr>
        <w:t>ons of</w:t>
      </w:r>
      <w:r>
        <w:rPr>
          <w:rFonts w:ascii="Times" w:eastAsiaTheme="minorHAnsi" w:hAnsi="Times" w:cs="Times"/>
          <w:color w:val="000000"/>
        </w:rPr>
        <w:t xml:space="preserve"> M</w:t>
      </w:r>
      <w:r w:rsidR="00DD71FA">
        <w:rPr>
          <w:rFonts w:ascii="Times" w:eastAsiaTheme="minorHAnsi" w:hAnsi="Times" w:cs="Times"/>
          <w:color w:val="000000"/>
        </w:rPr>
        <w:t xml:space="preserve">assachusetts </w:t>
      </w:r>
      <w:r>
        <w:rPr>
          <w:rFonts w:ascii="Times" w:eastAsiaTheme="minorHAnsi" w:hAnsi="Times" w:cs="Times"/>
          <w:color w:val="000000"/>
        </w:rPr>
        <w:t>G</w:t>
      </w:r>
      <w:r w:rsidR="00DD71FA">
        <w:rPr>
          <w:rFonts w:ascii="Times" w:eastAsiaTheme="minorHAnsi" w:hAnsi="Times" w:cs="Times"/>
          <w:color w:val="000000"/>
        </w:rPr>
        <w:t xml:space="preserve">eneral </w:t>
      </w:r>
      <w:r w:rsidR="00F55D36">
        <w:rPr>
          <w:rFonts w:ascii="Times" w:eastAsiaTheme="minorHAnsi" w:hAnsi="Times" w:cs="Times"/>
          <w:color w:val="000000"/>
        </w:rPr>
        <w:t>L</w:t>
      </w:r>
      <w:r w:rsidR="00DD71FA">
        <w:rPr>
          <w:rFonts w:ascii="Times" w:eastAsiaTheme="minorHAnsi" w:hAnsi="Times" w:cs="Times"/>
          <w:color w:val="000000"/>
        </w:rPr>
        <w:t>aws</w:t>
      </w:r>
      <w:r>
        <w:rPr>
          <w:rFonts w:ascii="Times" w:eastAsiaTheme="minorHAnsi" w:hAnsi="Times" w:cs="Times"/>
          <w:color w:val="000000"/>
        </w:rPr>
        <w:t xml:space="preserve">. </w:t>
      </w:r>
      <w:r w:rsidR="00DD71FA">
        <w:rPr>
          <w:rFonts w:ascii="Times" w:eastAsiaTheme="minorHAnsi" w:hAnsi="Times" w:cs="Times"/>
          <w:color w:val="000000"/>
        </w:rPr>
        <w:t>Chapter</w:t>
      </w:r>
      <w:r>
        <w:rPr>
          <w:rFonts w:ascii="Times" w:eastAsiaTheme="minorHAnsi" w:hAnsi="Times" w:cs="Times"/>
          <w:color w:val="000000"/>
        </w:rPr>
        <w:t>. 64N</w:t>
      </w:r>
      <w:r w:rsidR="00DD71FA">
        <w:rPr>
          <w:rFonts w:ascii="Times" w:eastAsiaTheme="minorHAnsi" w:hAnsi="Times" w:cs="Times"/>
          <w:color w:val="000000"/>
        </w:rPr>
        <w:t>,</w:t>
      </w:r>
      <w:r>
        <w:rPr>
          <w:rFonts w:ascii="Times" w:eastAsiaTheme="minorHAnsi" w:hAnsi="Times" w:cs="Times"/>
          <w:color w:val="000000"/>
        </w:rPr>
        <w:t xml:space="preserve"> Section 3</w:t>
      </w:r>
      <w:r w:rsidR="00EF250A">
        <w:rPr>
          <w:rFonts w:ascii="Times" w:eastAsiaTheme="minorHAnsi" w:hAnsi="Times" w:cs="Times"/>
          <w:color w:val="000000"/>
        </w:rPr>
        <w:t>,</w:t>
      </w:r>
      <w:r w:rsidR="002202F3">
        <w:rPr>
          <w:rFonts w:ascii="Times" w:eastAsiaTheme="minorHAnsi" w:hAnsi="Times" w:cs="Times"/>
          <w:color w:val="000000"/>
        </w:rPr>
        <w:t xml:space="preserve"> </w:t>
      </w:r>
      <w:r w:rsidR="00EF250A">
        <w:rPr>
          <w:rFonts w:ascii="Times" w:eastAsiaTheme="minorHAnsi" w:hAnsi="Times" w:cs="Times"/>
          <w:color w:val="000000"/>
        </w:rPr>
        <w:t>as amended,</w:t>
      </w:r>
      <w:r>
        <w:rPr>
          <w:rFonts w:ascii="Times" w:eastAsiaTheme="minorHAnsi" w:hAnsi="Times" w:cs="Times"/>
          <w:color w:val="000000"/>
        </w:rPr>
        <w:t xml:space="preserve"> and impose a local sales tax upon the sale of recreational marijuana </w:t>
      </w:r>
      <w:r w:rsidR="00EF250A">
        <w:rPr>
          <w:rFonts w:ascii="Times" w:eastAsiaTheme="minorHAnsi" w:hAnsi="Times" w:cs="Times"/>
          <w:color w:val="000000"/>
        </w:rPr>
        <w:t>by a marijuana retailer operating</w:t>
      </w:r>
      <w:r w:rsidR="00F55D36">
        <w:rPr>
          <w:rFonts w:ascii="Times" w:eastAsiaTheme="minorHAnsi" w:hAnsi="Times" w:cs="Times"/>
          <w:color w:val="000000"/>
        </w:rPr>
        <w:t xml:space="preserve"> </w:t>
      </w:r>
      <w:r w:rsidR="002202F3">
        <w:rPr>
          <w:rFonts w:ascii="Times" w:eastAsiaTheme="minorHAnsi" w:hAnsi="Times" w:cs="Times"/>
          <w:color w:val="000000"/>
        </w:rPr>
        <w:t xml:space="preserve">within the Town </w:t>
      </w:r>
      <w:r>
        <w:rPr>
          <w:rFonts w:ascii="Times" w:eastAsiaTheme="minorHAnsi" w:hAnsi="Times" w:cs="Times"/>
          <w:color w:val="000000"/>
        </w:rPr>
        <w:t>at a rate of 3% of the gross receipts of the vendor from the sale of recreational marijuana, marijuana products, and marijuana edibles, said excise to take effect on the first day of the calendar quarter commencing at least thirty days after such vote of Town Meeting,</w:t>
      </w:r>
      <w:r w:rsidRPr="00D17645">
        <w:t xml:space="preserve"> </w:t>
      </w:r>
      <w:r w:rsidRPr="00546A36">
        <w:t>or pass any vote or votes in relation thereto.</w:t>
      </w:r>
    </w:p>
    <w:p w:rsidR="00B57E8B" w:rsidRDefault="00D17645" w:rsidP="00D17645">
      <w:pPr>
        <w:pStyle w:val="Default"/>
        <w:rPr>
          <w:rFonts w:ascii="Times" w:eastAsiaTheme="minorHAnsi" w:hAnsi="Times" w:cs="Times"/>
        </w:rPr>
      </w:pPr>
      <w:r w:rsidRPr="00546A36">
        <w:t xml:space="preserve">(Inserted by </w:t>
      </w:r>
      <w:r w:rsidRPr="00CC0425">
        <w:t>Board of Selectmen</w:t>
      </w:r>
      <w:r w:rsidRPr="00546A36">
        <w:t>)</w:t>
      </w:r>
      <w:r>
        <w:rPr>
          <w:rFonts w:ascii="Times" w:eastAsiaTheme="minorHAnsi" w:hAnsi="Times" w:cs="Times"/>
        </w:rPr>
        <w:t>.</w:t>
      </w:r>
    </w:p>
    <w:p w:rsidR="0088603A" w:rsidRDefault="0088603A" w:rsidP="00D17645">
      <w:pPr>
        <w:ind w:left="1530" w:hanging="1530"/>
        <w:rPr>
          <w:b/>
        </w:rPr>
      </w:pPr>
    </w:p>
    <w:p w:rsidR="009E09BF" w:rsidRDefault="009E09BF" w:rsidP="009E09BF">
      <w:pPr>
        <w:ind w:left="1530" w:hanging="1530"/>
        <w:rPr>
          <w:b/>
        </w:rPr>
      </w:pPr>
      <w:r w:rsidRPr="00491265">
        <w:rPr>
          <w:b/>
        </w:rPr>
        <w:t xml:space="preserve">ARTICLE </w:t>
      </w:r>
      <w:r>
        <w:rPr>
          <w:b/>
        </w:rPr>
        <w:t>33</w:t>
      </w:r>
      <w:r w:rsidRPr="00491265">
        <w:rPr>
          <w:b/>
        </w:rPr>
        <w:t xml:space="preserve">: AMEND THE PROTECTIVE BYLAW 125-2 DEFINITIONS, 125-14G, MEDICAL MARIJUANA TREATMENT CENTER AND 125-21 PERMITTED USES IN THE AR DISTRICT  </w:t>
      </w:r>
    </w:p>
    <w:p w:rsidR="00EF4C61" w:rsidRPr="00491265" w:rsidRDefault="00EF4C61" w:rsidP="009E09BF">
      <w:pPr>
        <w:ind w:left="1530" w:hanging="1530"/>
        <w:rPr>
          <w:b/>
        </w:rPr>
      </w:pPr>
    </w:p>
    <w:p w:rsidR="009E09BF" w:rsidRDefault="009E09BF" w:rsidP="009E09BF">
      <w:r w:rsidRPr="00491265">
        <w:t>To see if the Town will vote to amend Chapter</w:t>
      </w:r>
      <w:r>
        <w:t xml:space="preserve"> </w:t>
      </w:r>
      <w:r w:rsidRPr="00491265">
        <w:t>125, the Protective Bylaw, of the Code of the Town of Harvard, by making the following revisions in regards to Marijuana Establishments and Cultivation, or take any vote or votes in relation thereto.</w:t>
      </w:r>
    </w:p>
    <w:p w:rsidR="005A7C0E" w:rsidRPr="00491265" w:rsidRDefault="005A7C0E" w:rsidP="009E09BF"/>
    <w:p w:rsidR="009E09BF" w:rsidRPr="00491265" w:rsidRDefault="009E09BF" w:rsidP="009E09BF">
      <w:pPr>
        <w:ind w:right="360"/>
      </w:pPr>
      <w:r>
        <w:t xml:space="preserve">1.) </w:t>
      </w:r>
      <w:r w:rsidRPr="00491265">
        <w:t>Amend §125-2, Definitions, by adding the following definition:</w:t>
      </w:r>
    </w:p>
    <w:p w:rsidR="009E09BF" w:rsidRPr="00491265" w:rsidRDefault="009E09BF" w:rsidP="009E09BF">
      <w:pPr>
        <w:ind w:right="360"/>
      </w:pPr>
      <w:r w:rsidRPr="00491265">
        <w:rPr>
          <w:color w:val="333333"/>
        </w:rPr>
        <w:t>Marijuana Establishment - a marijuana cultivator, independent testing laboratory, marijuana product manufacturer, marijuana retailer</w:t>
      </w:r>
      <w:r w:rsidRPr="00520FD8">
        <w:rPr>
          <w:color w:val="333333"/>
        </w:rPr>
        <w:t>, or any other type of lice</w:t>
      </w:r>
      <w:r>
        <w:rPr>
          <w:color w:val="333333"/>
        </w:rPr>
        <w:t>nsed marijuana-related business</w:t>
      </w:r>
      <w:r w:rsidRPr="00520FD8">
        <w:rPr>
          <w:color w:val="333333"/>
        </w:rPr>
        <w:t xml:space="preserve"> (M</w:t>
      </w:r>
      <w:r>
        <w:rPr>
          <w:color w:val="333333"/>
        </w:rPr>
        <w:t>.</w:t>
      </w:r>
      <w:r w:rsidRPr="00520FD8">
        <w:rPr>
          <w:color w:val="333333"/>
        </w:rPr>
        <w:t>G</w:t>
      </w:r>
      <w:r>
        <w:rPr>
          <w:color w:val="333333"/>
        </w:rPr>
        <w:t>.</w:t>
      </w:r>
      <w:r w:rsidRPr="00520FD8">
        <w:rPr>
          <w:color w:val="333333"/>
        </w:rPr>
        <w:t>L</w:t>
      </w:r>
      <w:r>
        <w:rPr>
          <w:color w:val="333333"/>
        </w:rPr>
        <w:t>.</w:t>
      </w:r>
      <w:r w:rsidRPr="00520FD8">
        <w:rPr>
          <w:color w:val="333333"/>
        </w:rPr>
        <w:t xml:space="preserve"> c. 94G, §1)</w:t>
      </w:r>
      <w:r>
        <w:rPr>
          <w:color w:val="333333"/>
        </w:rPr>
        <w:t xml:space="preserve">, including but not limited to </w:t>
      </w:r>
      <w:r w:rsidRPr="00520FD8">
        <w:rPr>
          <w:color w:val="333333"/>
        </w:rPr>
        <w:t>medical marijuana treatment center, marijuana social consumption establishment (whether mixed use or with a primary use of marijuana consumption)</w:t>
      </w:r>
      <w:r>
        <w:rPr>
          <w:color w:val="333333"/>
        </w:rPr>
        <w:t xml:space="preserve">.; and </w:t>
      </w:r>
    </w:p>
    <w:p w:rsidR="009E09BF" w:rsidRPr="00491265" w:rsidRDefault="009E09BF" w:rsidP="009E09BF">
      <w:pPr>
        <w:ind w:right="360"/>
      </w:pPr>
    </w:p>
    <w:p w:rsidR="009E09BF" w:rsidRPr="00491265" w:rsidRDefault="009E09BF" w:rsidP="009E09BF">
      <w:pPr>
        <w:ind w:right="360"/>
      </w:pPr>
      <w:r>
        <w:t xml:space="preserve">2.) </w:t>
      </w:r>
      <w:r w:rsidRPr="00491265">
        <w:t>Replace §125-14.G, Medical Marijuana Treatment Center with Marijuana Establishment as follows:</w:t>
      </w:r>
    </w:p>
    <w:p w:rsidR="009E09BF" w:rsidRPr="00491265" w:rsidRDefault="009E09BF" w:rsidP="009E09BF">
      <w:pPr>
        <w:numPr>
          <w:ilvl w:val="0"/>
          <w:numId w:val="1"/>
        </w:numPr>
        <w:spacing w:before="120" w:after="120"/>
        <w:jc w:val="both"/>
      </w:pPr>
      <w:r>
        <w:t xml:space="preserve">Marijuana </w:t>
      </w:r>
      <w:r w:rsidRPr="00491265">
        <w:t>Establishment: In the C district, a Marijuana Establishment may be allowed by special permit (see §125-46, Special Permits) authorized by the Planning Board if in compliance with site plan standards and design review in §125-38 provided that:</w:t>
      </w:r>
    </w:p>
    <w:p w:rsidR="009E09BF" w:rsidRPr="00491265" w:rsidRDefault="009E09BF" w:rsidP="009E09BF">
      <w:pPr>
        <w:numPr>
          <w:ilvl w:val="0"/>
          <w:numId w:val="2"/>
        </w:numPr>
        <w:spacing w:before="120" w:after="120"/>
        <w:ind w:left="720"/>
        <w:jc w:val="both"/>
      </w:pPr>
      <w:r w:rsidRPr="00491265">
        <w:t>A Marijuana Establishment shall not be sited within a radius of 500 feet of a public or private school, daycare center, or any facility in which children commonly congregate. The 500-foot distance shall be measured in a straight line from the nearest point of the facility in question to the nearest point of the p</w:t>
      </w:r>
      <w:r>
        <w:t>roposed Marijuana Establishment.</w:t>
      </w:r>
    </w:p>
    <w:p w:rsidR="009E09BF" w:rsidRPr="00491265" w:rsidRDefault="009E09BF" w:rsidP="009E09BF">
      <w:pPr>
        <w:numPr>
          <w:ilvl w:val="0"/>
          <w:numId w:val="2"/>
        </w:numPr>
        <w:spacing w:before="120" w:after="120"/>
        <w:ind w:left="720"/>
        <w:jc w:val="both"/>
      </w:pPr>
      <w:r w:rsidRPr="00491265">
        <w:t xml:space="preserve">The Planning Board shall not approve a special permit for more </w:t>
      </w:r>
      <w:r>
        <w:t>than one (1) marijuana retailer.</w:t>
      </w:r>
    </w:p>
    <w:p w:rsidR="009E09BF" w:rsidRPr="00491265" w:rsidRDefault="009E09BF" w:rsidP="009E09BF">
      <w:pPr>
        <w:numPr>
          <w:ilvl w:val="0"/>
          <w:numId w:val="2"/>
        </w:numPr>
        <w:spacing w:before="120" w:after="120"/>
        <w:ind w:left="720"/>
        <w:jc w:val="both"/>
      </w:pPr>
      <w:r w:rsidRPr="00491265">
        <w:t>The total square footage of a Marijuana Establishment</w:t>
      </w:r>
      <w:r>
        <w:t xml:space="preserve"> </w:t>
      </w:r>
      <w:r w:rsidRPr="00491265">
        <w:t>shall not exceed six thousand (6,000) square feet; all activity shall be contai</w:t>
      </w:r>
      <w:r>
        <w:t>ned within a permanent building;</w:t>
      </w:r>
    </w:p>
    <w:p w:rsidR="009E09BF" w:rsidRPr="00491265" w:rsidRDefault="009E09BF" w:rsidP="009E09BF">
      <w:pPr>
        <w:numPr>
          <w:ilvl w:val="0"/>
          <w:numId w:val="2"/>
        </w:numPr>
        <w:spacing w:before="120" w:after="120"/>
        <w:ind w:left="720"/>
        <w:jc w:val="both"/>
      </w:pPr>
      <w:r w:rsidRPr="00491265">
        <w:t xml:space="preserve">The site plan shall show all exterior proposed security measures for the premises, including, but not limited to lighting, fencing, gates and alarms, ensuring the safety of employees and patrons and to protect the premises from </w:t>
      </w:r>
      <w:r w:rsidRPr="00520FD8">
        <w:t>t</w:t>
      </w:r>
      <w:r>
        <w:t>heft or other criminal activity;</w:t>
      </w:r>
    </w:p>
    <w:p w:rsidR="009E09BF" w:rsidRPr="00491265" w:rsidRDefault="009E09BF" w:rsidP="009E09BF">
      <w:pPr>
        <w:numPr>
          <w:ilvl w:val="0"/>
          <w:numId w:val="2"/>
        </w:numPr>
        <w:spacing w:before="120" w:after="120"/>
        <w:ind w:left="720"/>
        <w:jc w:val="both"/>
      </w:pPr>
      <w:r w:rsidRPr="00491265">
        <w:t xml:space="preserve">Hours of </w:t>
      </w:r>
      <w:r w:rsidRPr="00520FD8">
        <w:t>operation shall be</w:t>
      </w:r>
      <w:r>
        <w:t xml:space="preserve"> between 10</w:t>
      </w:r>
      <w:r w:rsidRPr="00491265">
        <w:t xml:space="preserve">:00 AM </w:t>
      </w:r>
      <w:r>
        <w:t>and 8:00 PM seven days per week;</w:t>
      </w:r>
    </w:p>
    <w:p w:rsidR="009E09BF" w:rsidRPr="00520FD8" w:rsidRDefault="009E09BF" w:rsidP="009E09BF">
      <w:pPr>
        <w:numPr>
          <w:ilvl w:val="0"/>
          <w:numId w:val="2"/>
        </w:numPr>
        <w:spacing w:before="120" w:after="120"/>
        <w:ind w:left="720"/>
        <w:jc w:val="both"/>
      </w:pPr>
      <w:r w:rsidRPr="00491265">
        <w:t>Prior to obtaining a certificate of occupancy or operation, an applicant shall possess a license from the Cannabis Control Commission to operate a Marijuana Establishment and comply with the Commission’s regulations at all times;</w:t>
      </w:r>
      <w:r>
        <w:t xml:space="preserve"> </w:t>
      </w:r>
      <w:r w:rsidRPr="00520FD8">
        <w:t xml:space="preserve">and have negotiated </w:t>
      </w:r>
      <w:r>
        <w:t>and entered into</w:t>
      </w:r>
      <w:r w:rsidRPr="00520FD8">
        <w:t xml:space="preserve"> a host</w:t>
      </w:r>
      <w:r>
        <w:t xml:space="preserve"> community agreement with the Board of Selectmen;</w:t>
      </w:r>
    </w:p>
    <w:p w:rsidR="009E09BF" w:rsidRDefault="009E09BF" w:rsidP="009E09BF">
      <w:pPr>
        <w:numPr>
          <w:ilvl w:val="0"/>
          <w:numId w:val="2"/>
        </w:numPr>
        <w:spacing w:before="120" w:after="120"/>
        <w:ind w:left="720"/>
        <w:jc w:val="both"/>
      </w:pPr>
      <w:r w:rsidRPr="00491265">
        <w:lastRenderedPageBreak/>
        <w:t>No building or parking area of a Marijuana Establishment shall be located within two hundred feet (200’) of an Ag</w:t>
      </w:r>
      <w:r>
        <w:t>ricultural Residential district;</w:t>
      </w:r>
    </w:p>
    <w:p w:rsidR="009E09BF" w:rsidRPr="00520FD8" w:rsidRDefault="009E09BF" w:rsidP="009E09BF">
      <w:pPr>
        <w:numPr>
          <w:ilvl w:val="0"/>
          <w:numId w:val="2"/>
        </w:numPr>
        <w:spacing w:before="120" w:after="120"/>
        <w:ind w:left="720"/>
        <w:jc w:val="both"/>
      </w:pPr>
      <w:r w:rsidRPr="00491265">
        <w:t>Signs advertising brands of marijuana products shall n</w:t>
      </w:r>
      <w:r>
        <w:t xml:space="preserve">ot be visible from a public way and shall comply with </w:t>
      </w:r>
      <w:r w:rsidRPr="00520FD8">
        <w:rPr>
          <w:bCs/>
        </w:rPr>
        <w:t>§</w:t>
      </w:r>
      <w:r w:rsidRPr="00520FD8">
        <w:t xml:space="preserve"> 125-41 </w:t>
      </w:r>
      <w:r>
        <w:t>Signs;</w:t>
      </w:r>
      <w:r w:rsidRPr="00520FD8">
        <w:t xml:space="preserve"> </w:t>
      </w:r>
    </w:p>
    <w:p w:rsidR="009E09BF" w:rsidRPr="00491265" w:rsidRDefault="009E09BF" w:rsidP="009E09BF">
      <w:pPr>
        <w:numPr>
          <w:ilvl w:val="0"/>
          <w:numId w:val="2"/>
        </w:numPr>
        <w:spacing w:before="120" w:after="120"/>
        <w:ind w:left="720"/>
        <w:jc w:val="both"/>
      </w:pPr>
      <w:r w:rsidRPr="00491265">
        <w:t>The applicant shall negotiate a host community agreement and impact fee with the Boar</w:t>
      </w:r>
      <w:r>
        <w:t xml:space="preserve">d of Selectmen prior to opening; and </w:t>
      </w:r>
    </w:p>
    <w:p w:rsidR="009E09BF" w:rsidRPr="00491265" w:rsidRDefault="009E09BF" w:rsidP="009E09BF">
      <w:pPr>
        <w:numPr>
          <w:ilvl w:val="0"/>
          <w:numId w:val="2"/>
        </w:numPr>
        <w:spacing w:before="120" w:after="120"/>
        <w:ind w:left="720" w:hanging="450"/>
        <w:jc w:val="both"/>
      </w:pPr>
      <w:r w:rsidRPr="00491265">
        <w:t>A special permit is granted exclusively to the applicant and may not be transferred.</w:t>
      </w:r>
    </w:p>
    <w:p w:rsidR="00EF4C61" w:rsidRDefault="00EF4C61" w:rsidP="009E09BF"/>
    <w:p w:rsidR="009E09BF" w:rsidRPr="00491265" w:rsidRDefault="005A7C0E" w:rsidP="009E09BF">
      <w:r>
        <w:t xml:space="preserve">3.) </w:t>
      </w:r>
      <w:r w:rsidR="009E09BF" w:rsidRPr="00491265">
        <w:t>Amend §125-21, Permitted Uses in AR Districts, by adding a new clause 5 to subsection D, Uses by Special Permit Authorized by the Planning Board, as follows:</w:t>
      </w:r>
    </w:p>
    <w:p w:rsidR="009E09BF" w:rsidRPr="00491265" w:rsidRDefault="009E09BF" w:rsidP="009E09BF">
      <w:pPr>
        <w:numPr>
          <w:ilvl w:val="0"/>
          <w:numId w:val="3"/>
        </w:numPr>
        <w:spacing w:before="120" w:after="120"/>
        <w:ind w:left="720"/>
        <w:jc w:val="both"/>
      </w:pPr>
      <w:r w:rsidRPr="00491265">
        <w:t>Outdoor</w:t>
      </w:r>
      <w:r>
        <w:t>/</w:t>
      </w:r>
      <w:r w:rsidRPr="00520FD8">
        <w:t>open air</w:t>
      </w:r>
      <w:r w:rsidRPr="00491265">
        <w:t xml:space="preserve"> marijuana cultivation, which shall comply with the following requirements:</w:t>
      </w:r>
    </w:p>
    <w:p w:rsidR="009E09BF" w:rsidRPr="00491265" w:rsidRDefault="009E09BF" w:rsidP="009E09BF">
      <w:pPr>
        <w:numPr>
          <w:ilvl w:val="0"/>
          <w:numId w:val="4"/>
        </w:numPr>
        <w:spacing w:before="120" w:after="120"/>
        <w:ind w:left="1080"/>
        <w:jc w:val="both"/>
      </w:pPr>
      <w:r w:rsidRPr="00491265">
        <w:t>Cultivation areas shall be set back from property lines a minimum distance of two hundred feet (200’);</w:t>
      </w:r>
    </w:p>
    <w:p w:rsidR="009E09BF" w:rsidRPr="00491265" w:rsidRDefault="009E09BF" w:rsidP="009E09BF">
      <w:pPr>
        <w:numPr>
          <w:ilvl w:val="0"/>
          <w:numId w:val="4"/>
        </w:numPr>
        <w:spacing w:before="120" w:after="120"/>
        <w:ind w:left="1080"/>
        <w:jc w:val="both"/>
      </w:pPr>
      <w:r w:rsidRPr="00491265">
        <w:t>The cultivated area shall not be visible from a public place without the use of binoculars, aircraft or other optical aids; the Planning Board may require landscaping, a solid fence, or other measures to achieve adequate screening;</w:t>
      </w:r>
    </w:p>
    <w:p w:rsidR="009E09BF" w:rsidRDefault="009E09BF" w:rsidP="009E09BF">
      <w:pPr>
        <w:numPr>
          <w:ilvl w:val="0"/>
          <w:numId w:val="4"/>
        </w:numPr>
        <w:spacing w:before="120" w:after="120"/>
        <w:ind w:left="1080"/>
        <w:jc w:val="both"/>
      </w:pPr>
      <w:r w:rsidRPr="00491265">
        <w:t>Cultivation areas shall comply with the security and alarm requirements of the Cannabis Control Commission and other stipulations that the Planning Board may require;</w:t>
      </w:r>
    </w:p>
    <w:p w:rsidR="009E09BF" w:rsidRPr="00520FD8" w:rsidRDefault="009E09BF" w:rsidP="009E09BF">
      <w:pPr>
        <w:numPr>
          <w:ilvl w:val="0"/>
          <w:numId w:val="4"/>
        </w:numPr>
        <w:spacing w:before="120" w:after="120"/>
        <w:ind w:left="1080"/>
        <w:jc w:val="both"/>
      </w:pPr>
      <w:r>
        <w:t>G</w:t>
      </w:r>
      <w:r w:rsidRPr="00520FD8">
        <w:t>reenhouses</w:t>
      </w:r>
      <w:r>
        <w:t xml:space="preserve"> for marijuana</w:t>
      </w:r>
      <w:r w:rsidRPr="00520FD8">
        <w:t xml:space="preserve"> cultivations </w:t>
      </w:r>
      <w:r>
        <w:t xml:space="preserve">are prohibited;  </w:t>
      </w:r>
    </w:p>
    <w:p w:rsidR="009E09BF" w:rsidRPr="00520FD8" w:rsidRDefault="009E09BF" w:rsidP="009E09BF">
      <w:pPr>
        <w:numPr>
          <w:ilvl w:val="0"/>
          <w:numId w:val="4"/>
        </w:numPr>
        <w:spacing w:before="120" w:after="120"/>
        <w:ind w:left="1080"/>
        <w:jc w:val="both"/>
      </w:pPr>
      <w:r w:rsidRPr="00520FD8">
        <w:t xml:space="preserve">No overhead lights shall be used with the exception of reasonable lighting for security purposes and in compliance with lighting bylaw </w:t>
      </w:r>
      <w:r>
        <w:rPr>
          <w:bCs/>
        </w:rPr>
        <w:t xml:space="preserve">§ </w:t>
      </w:r>
      <w:r w:rsidRPr="00520FD8">
        <w:t>125-40</w:t>
      </w:r>
      <w:r>
        <w:t>;</w:t>
      </w:r>
    </w:p>
    <w:p w:rsidR="009E09BF" w:rsidRPr="00491265" w:rsidRDefault="009E09BF" w:rsidP="009E09BF">
      <w:pPr>
        <w:numPr>
          <w:ilvl w:val="0"/>
          <w:numId w:val="4"/>
        </w:numPr>
        <w:spacing w:before="120" w:after="120"/>
        <w:ind w:left="1080"/>
        <w:jc w:val="both"/>
      </w:pPr>
      <w:r w:rsidRPr="00491265">
        <w:t>The applicant shall negotiate a host community agreement and impact fee with the Board of Selectmen prior to opening; and</w:t>
      </w:r>
    </w:p>
    <w:p w:rsidR="009E09BF" w:rsidRDefault="009E09BF" w:rsidP="009E09BF">
      <w:pPr>
        <w:numPr>
          <w:ilvl w:val="0"/>
          <w:numId w:val="4"/>
        </w:numPr>
        <w:spacing w:before="120" w:after="120"/>
        <w:ind w:left="1080"/>
        <w:jc w:val="both"/>
      </w:pPr>
      <w:r w:rsidRPr="00491265">
        <w:t>On site sales are prohibited.</w:t>
      </w:r>
    </w:p>
    <w:p w:rsidR="009E09BF" w:rsidRPr="00491265" w:rsidRDefault="009E09BF" w:rsidP="009E09BF">
      <w:r>
        <w:t xml:space="preserve"> (Inserted by the Planning Board) </w:t>
      </w:r>
    </w:p>
    <w:p w:rsidR="00D17645" w:rsidRDefault="00FA547F" w:rsidP="00D17645">
      <w:r>
        <w:t xml:space="preserve"> </w:t>
      </w:r>
    </w:p>
    <w:p w:rsidR="009E09BF" w:rsidRPr="00BA09C4" w:rsidRDefault="009E09BF" w:rsidP="009E09BF">
      <w:r w:rsidRPr="00E46CD3">
        <w:rPr>
          <w:b/>
        </w:rPr>
        <w:t xml:space="preserve">ARTICLE </w:t>
      </w:r>
      <w:r>
        <w:rPr>
          <w:b/>
        </w:rPr>
        <w:t>34</w:t>
      </w:r>
      <w:r w:rsidRPr="00E46CD3">
        <w:rPr>
          <w:b/>
        </w:rPr>
        <w:t xml:space="preserve">: PLANNING BOARD – Amend the Protective Bylaw Chapter 125-56   </w:t>
      </w:r>
    </w:p>
    <w:p w:rsidR="009E09BF" w:rsidRDefault="009E09BF" w:rsidP="009E09BF">
      <w:pPr>
        <w:tabs>
          <w:tab w:val="left" w:pos="360"/>
        </w:tabs>
        <w:autoSpaceDE w:val="0"/>
        <w:autoSpaceDN w:val="0"/>
        <w:adjustRightInd w:val="0"/>
        <w:spacing w:before="120" w:after="120"/>
        <w:jc w:val="both"/>
      </w:pPr>
      <w:r w:rsidRPr="00E46CD3">
        <w:t xml:space="preserve">To see if the Town will vote to amend Chapter 125, the Protective Bylaw, of the Code of the Town of Harvard, by adding </w:t>
      </w:r>
      <w:r>
        <w:t xml:space="preserve">thereto </w:t>
      </w:r>
      <w:r w:rsidRPr="00E46CD3">
        <w:t>a new section 125-56 Groundwater Protection Overlay District:</w:t>
      </w:r>
    </w:p>
    <w:p w:rsidR="009E09BF" w:rsidRPr="00BA09C4" w:rsidRDefault="009E09BF" w:rsidP="009E09BF">
      <w:r w:rsidRPr="00E46CD3">
        <w:rPr>
          <w:b/>
        </w:rPr>
        <w:t>§ 125-56</w:t>
      </w:r>
      <w:r w:rsidRPr="00E46CD3">
        <w:t xml:space="preserve"> </w:t>
      </w:r>
      <w:r w:rsidRPr="00E46CD3">
        <w:rPr>
          <w:b/>
        </w:rPr>
        <w:t>GROUNDWATER PROTECTION OVERLAY DISTRICT.</w:t>
      </w:r>
    </w:p>
    <w:p w:rsidR="00EF4C61" w:rsidRPr="00E46CD3" w:rsidRDefault="00EF4C61" w:rsidP="009E09BF"/>
    <w:p w:rsidR="009E09BF" w:rsidRPr="00801F71" w:rsidRDefault="009E09BF" w:rsidP="009E09BF">
      <w:pPr>
        <w:pStyle w:val="ListParagraph"/>
        <w:numPr>
          <w:ilvl w:val="0"/>
          <w:numId w:val="6"/>
        </w:numPr>
        <w:pBdr>
          <w:top w:val="none" w:sz="0" w:space="0" w:color="auto"/>
          <w:left w:val="none" w:sz="0" w:space="0" w:color="auto"/>
          <w:bottom w:val="none" w:sz="0" w:space="0" w:color="auto"/>
          <w:right w:val="none" w:sz="0" w:space="0" w:color="auto"/>
          <w:bar w:val="none" w:sz="0" w:color="auto"/>
        </w:pBdr>
        <w:spacing w:after="60" w:line="259" w:lineRule="auto"/>
        <w:ind w:left="360"/>
        <w:contextualSpacing/>
        <w:rPr>
          <w:rFonts w:ascii="Times New Roman" w:hAnsi="Times New Roman"/>
        </w:rPr>
      </w:pPr>
      <w:r w:rsidRPr="00801F71">
        <w:rPr>
          <w:rFonts w:ascii="Times New Roman" w:hAnsi="Times New Roman"/>
          <w:b/>
        </w:rPr>
        <w:t>Purpose of District</w:t>
      </w:r>
      <w:r w:rsidRPr="00801F71">
        <w:rPr>
          <w:rFonts w:ascii="Times New Roman" w:hAnsi="Times New Roman"/>
        </w:rPr>
        <w:t>.</w:t>
      </w:r>
    </w:p>
    <w:p w:rsidR="009E09BF" w:rsidRPr="00801F71" w:rsidRDefault="009E09BF" w:rsidP="009E09BF">
      <w:pPr>
        <w:ind w:left="360"/>
      </w:pPr>
      <w:r w:rsidRPr="00801F71">
        <w:t>The purpose of this Groundwater Protection Overlay District is to:</w:t>
      </w:r>
    </w:p>
    <w:p w:rsidR="009E09BF" w:rsidRPr="00801F71" w:rsidRDefault="009E09BF" w:rsidP="009E09BF">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59" w:lineRule="auto"/>
        <w:contextualSpacing/>
        <w:rPr>
          <w:rFonts w:ascii="Times New Roman" w:hAnsi="Times New Roman"/>
        </w:rPr>
      </w:pPr>
      <w:r w:rsidRPr="00801F71">
        <w:rPr>
          <w:rFonts w:ascii="Times New Roman" w:hAnsi="Times New Roman"/>
        </w:rPr>
        <w:t xml:space="preserve">promote the health, safety, and general welfare of the community by ensuring an adequate quality and quantity of drinking water for the Town of </w:t>
      </w:r>
      <w:smartTag w:uri="urn:schemas-microsoft-com:office:smarttags" w:element="place">
        <w:smartTag w:uri="urn:schemas-microsoft-com:office:smarttags" w:element="City">
          <w:r w:rsidRPr="00801F71">
            <w:rPr>
              <w:rFonts w:ascii="Times New Roman" w:hAnsi="Times New Roman"/>
            </w:rPr>
            <w:t>Harvard</w:t>
          </w:r>
        </w:smartTag>
      </w:smartTag>
      <w:r w:rsidRPr="00801F71">
        <w:rPr>
          <w:rFonts w:ascii="Times New Roman" w:hAnsi="Times New Roman"/>
        </w:rPr>
        <w:t>;</w:t>
      </w:r>
    </w:p>
    <w:p w:rsidR="009E09BF" w:rsidRPr="00801F71" w:rsidRDefault="009E09BF" w:rsidP="009E09BF">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59" w:lineRule="auto"/>
        <w:contextualSpacing/>
        <w:rPr>
          <w:rFonts w:ascii="Times New Roman" w:hAnsi="Times New Roman"/>
        </w:rPr>
      </w:pPr>
      <w:r w:rsidRPr="00801F71">
        <w:rPr>
          <w:rFonts w:ascii="Times New Roman" w:hAnsi="Times New Roman"/>
        </w:rPr>
        <w:t>preserve and protect existing and potential sources of drinking water for the Town of Harvard and the portion of Littleton’s and Ayer’s Zone II within Harvard’s boundaries.</w:t>
      </w:r>
    </w:p>
    <w:p w:rsidR="009E09BF" w:rsidRPr="00801F71" w:rsidRDefault="009E09BF" w:rsidP="009E09BF">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59" w:lineRule="auto"/>
        <w:contextualSpacing/>
        <w:rPr>
          <w:rFonts w:ascii="Times New Roman" w:hAnsi="Times New Roman"/>
        </w:rPr>
      </w:pPr>
      <w:r w:rsidRPr="00801F71">
        <w:rPr>
          <w:rFonts w:ascii="Times New Roman" w:hAnsi="Times New Roman"/>
        </w:rPr>
        <w:t xml:space="preserve">conserve natural resources in the Town of </w:t>
      </w:r>
      <w:smartTag w:uri="urn:schemas-microsoft-com:office:smarttags" w:element="place">
        <w:smartTag w:uri="urn:schemas-microsoft-com:office:smarttags" w:element="City">
          <w:r w:rsidRPr="00801F71">
            <w:rPr>
              <w:rFonts w:ascii="Times New Roman" w:hAnsi="Times New Roman"/>
            </w:rPr>
            <w:t>Harvard</w:t>
          </w:r>
        </w:smartTag>
      </w:smartTag>
      <w:r w:rsidRPr="00801F71">
        <w:rPr>
          <w:rFonts w:ascii="Times New Roman" w:hAnsi="Times New Roman"/>
        </w:rPr>
        <w:t>; and</w:t>
      </w:r>
    </w:p>
    <w:p w:rsidR="009E09BF" w:rsidRPr="00801F71" w:rsidRDefault="009E09BF" w:rsidP="009E09BF">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0" w:line="259" w:lineRule="auto"/>
        <w:contextualSpacing/>
        <w:rPr>
          <w:rFonts w:ascii="Times New Roman" w:hAnsi="Times New Roman"/>
        </w:rPr>
      </w:pPr>
      <w:r w:rsidRPr="00801F71">
        <w:rPr>
          <w:rFonts w:ascii="Times New Roman" w:hAnsi="Times New Roman"/>
        </w:rPr>
        <w:t>prevent temporary and permanent contamination of the environment.</w:t>
      </w:r>
    </w:p>
    <w:p w:rsidR="00EF4C61" w:rsidRPr="00EF4C61" w:rsidRDefault="00EF4C61" w:rsidP="00EF4C61">
      <w:pPr>
        <w:pStyle w:val="ListParagraph"/>
        <w:pBdr>
          <w:top w:val="none" w:sz="0" w:space="0" w:color="auto"/>
          <w:left w:val="none" w:sz="0" w:space="0" w:color="auto"/>
          <w:bottom w:val="none" w:sz="0" w:space="0" w:color="auto"/>
          <w:right w:val="none" w:sz="0" w:space="0" w:color="auto"/>
          <w:bar w:val="none" w:sz="0" w:color="auto"/>
        </w:pBdr>
        <w:spacing w:after="60" w:line="259" w:lineRule="auto"/>
        <w:ind w:left="360"/>
        <w:contextualSpacing/>
        <w:rPr>
          <w:rFonts w:ascii="Times New Roman" w:hAnsi="Times New Roman"/>
        </w:rPr>
      </w:pPr>
    </w:p>
    <w:p w:rsidR="009E09BF" w:rsidRPr="00801F71" w:rsidRDefault="009E09BF" w:rsidP="009E09BF">
      <w:pPr>
        <w:pStyle w:val="ListParagraph"/>
        <w:numPr>
          <w:ilvl w:val="0"/>
          <w:numId w:val="6"/>
        </w:numPr>
        <w:pBdr>
          <w:top w:val="none" w:sz="0" w:space="0" w:color="auto"/>
          <w:left w:val="none" w:sz="0" w:space="0" w:color="auto"/>
          <w:bottom w:val="none" w:sz="0" w:space="0" w:color="auto"/>
          <w:right w:val="none" w:sz="0" w:space="0" w:color="auto"/>
          <w:bar w:val="none" w:sz="0" w:color="auto"/>
        </w:pBdr>
        <w:spacing w:after="60" w:line="259" w:lineRule="auto"/>
        <w:ind w:left="360"/>
        <w:contextualSpacing/>
        <w:rPr>
          <w:rFonts w:ascii="Times New Roman" w:hAnsi="Times New Roman"/>
        </w:rPr>
      </w:pPr>
      <w:r w:rsidRPr="00801F71">
        <w:rPr>
          <w:rFonts w:ascii="Times New Roman" w:hAnsi="Times New Roman"/>
          <w:b/>
        </w:rPr>
        <w:t>Applicability.</w:t>
      </w:r>
    </w:p>
    <w:p w:rsidR="009E09BF" w:rsidRDefault="009E09BF" w:rsidP="009E09BF">
      <w:pPr>
        <w:ind w:left="360"/>
      </w:pPr>
      <w:r w:rsidRPr="00801F71">
        <w:t xml:space="preserve">The Groundwater Protection Overlay District is superimposed on the zoning </w:t>
      </w:r>
      <w:r>
        <w:t xml:space="preserve">AR, C, and W </w:t>
      </w:r>
      <w:r w:rsidRPr="00801F71">
        <w:t xml:space="preserve">districts. This overlay district shall apply to all new construction, reconstruction, or expansion of existing buildings and new or expanded uses. Applicable activities and uses in a portion of one of the </w:t>
      </w:r>
      <w:r w:rsidRPr="00801F71">
        <w:lastRenderedPageBreak/>
        <w:t>underlying zoning districts that fall within the Groundwater Protection Overlay District must additionally comply with the requirements of this bylaw. Uses prohibited in the underlying zoning districts shall not be permitted in the Groundwater Protection Overlay District.</w:t>
      </w:r>
    </w:p>
    <w:p w:rsidR="009E09BF" w:rsidRDefault="009E09BF" w:rsidP="009E09BF">
      <w:pPr>
        <w:ind w:left="360"/>
      </w:pPr>
    </w:p>
    <w:p w:rsidR="009E09BF" w:rsidRPr="00801F71" w:rsidRDefault="009E09BF" w:rsidP="009E09BF">
      <w:pPr>
        <w:pStyle w:val="ListParagraph"/>
        <w:numPr>
          <w:ilvl w:val="0"/>
          <w:numId w:val="6"/>
        </w:numPr>
        <w:pBdr>
          <w:top w:val="none" w:sz="0" w:space="0" w:color="auto"/>
          <w:left w:val="none" w:sz="0" w:space="0" w:color="auto"/>
          <w:bottom w:val="none" w:sz="0" w:space="0" w:color="auto"/>
          <w:right w:val="none" w:sz="0" w:space="0" w:color="auto"/>
          <w:bar w:val="none" w:sz="0" w:color="auto"/>
        </w:pBdr>
        <w:spacing w:after="60" w:line="259" w:lineRule="auto"/>
        <w:ind w:left="360"/>
        <w:contextualSpacing/>
        <w:rPr>
          <w:rFonts w:ascii="Times New Roman" w:hAnsi="Times New Roman"/>
        </w:rPr>
      </w:pPr>
      <w:r w:rsidRPr="00801F71">
        <w:rPr>
          <w:rFonts w:ascii="Times New Roman" w:hAnsi="Times New Roman"/>
          <w:b/>
        </w:rPr>
        <w:t>Definitions.</w:t>
      </w:r>
    </w:p>
    <w:p w:rsidR="009E09BF" w:rsidRPr="00801F71" w:rsidRDefault="009E09BF" w:rsidP="009E09BF">
      <w:pPr>
        <w:spacing w:after="60"/>
        <w:ind w:firstLine="360"/>
      </w:pPr>
      <w:r w:rsidRPr="00801F71">
        <w:t>AUTOMOBILE GRAVEYARD</w:t>
      </w:r>
    </w:p>
    <w:p w:rsidR="009E09BF" w:rsidRPr="00801F71" w:rsidRDefault="009E09BF" w:rsidP="009E09BF">
      <w:pPr>
        <w:ind w:left="720"/>
      </w:pPr>
      <w:r w:rsidRPr="00801F71">
        <w:t>An establishment that is maintained, used, or operated for storing, keeping, buying, or selling wrecked, scrapped, ruined, or motor vehicle parts as defined in M</w:t>
      </w:r>
      <w:r>
        <w:t>.</w:t>
      </w:r>
      <w:r w:rsidRPr="00801F71">
        <w:t>G</w:t>
      </w:r>
      <w:r>
        <w:t>.</w:t>
      </w:r>
      <w:r w:rsidRPr="00801F71">
        <w:t>L</w:t>
      </w:r>
      <w:r>
        <w:t>.</w:t>
      </w:r>
      <w:r w:rsidRPr="00801F71">
        <w:t xml:space="preserve"> c.140B, §1.</w:t>
      </w:r>
    </w:p>
    <w:p w:rsidR="009E09BF" w:rsidRPr="00801F71" w:rsidRDefault="009E09BF" w:rsidP="009E09BF">
      <w:pPr>
        <w:spacing w:before="120" w:after="60"/>
        <w:ind w:left="360"/>
      </w:pPr>
      <w:r w:rsidRPr="00801F71">
        <w:t>AQUIFER</w:t>
      </w:r>
    </w:p>
    <w:p w:rsidR="009E09BF" w:rsidRPr="00801F71" w:rsidRDefault="009E09BF" w:rsidP="009E09BF">
      <w:pPr>
        <w:ind w:left="720"/>
      </w:pPr>
      <w:r w:rsidRPr="00801F71">
        <w:t>A geologic formation composed of rock, sand or gravel that contains significant amounts of potentially recoverable water.</w:t>
      </w:r>
    </w:p>
    <w:p w:rsidR="009E09BF" w:rsidRPr="00801F71" w:rsidRDefault="009E09BF" w:rsidP="009E09BF">
      <w:pPr>
        <w:spacing w:before="120" w:after="60"/>
        <w:ind w:left="360"/>
      </w:pPr>
      <w:r w:rsidRPr="00801F71">
        <w:t>CMR</w:t>
      </w:r>
    </w:p>
    <w:p w:rsidR="009E09BF" w:rsidRPr="00801F71" w:rsidRDefault="009E09BF" w:rsidP="009E09BF">
      <w:pPr>
        <w:ind w:left="360" w:firstLine="360"/>
      </w:pPr>
      <w:r w:rsidRPr="00801F71">
        <w:t xml:space="preserve">Code of </w:t>
      </w:r>
      <w:smartTag w:uri="urn:schemas-microsoft-com:office:smarttags" w:element="place">
        <w:smartTag w:uri="urn:schemas-microsoft-com:office:smarttags" w:element="State">
          <w:r w:rsidRPr="00801F71">
            <w:t>Massachusetts</w:t>
          </w:r>
        </w:smartTag>
      </w:smartTag>
      <w:r w:rsidRPr="00801F71">
        <w:t xml:space="preserve"> Regulations.</w:t>
      </w:r>
    </w:p>
    <w:p w:rsidR="009E09BF" w:rsidRPr="00801F71" w:rsidRDefault="009E09BF" w:rsidP="009E09BF">
      <w:pPr>
        <w:spacing w:before="120" w:after="60"/>
        <w:ind w:firstLine="360"/>
      </w:pPr>
      <w:r w:rsidRPr="00801F71">
        <w:t>COMMERCIAL FERTILIZER</w:t>
      </w:r>
    </w:p>
    <w:p w:rsidR="00EF4C61" w:rsidRDefault="009E09BF" w:rsidP="00EF4C61">
      <w:pPr>
        <w:ind w:left="720"/>
      </w:pPr>
      <w:r w:rsidRPr="00801F71">
        <w:t>Any substance containing one or more recognized plant nutrients which is used for its plant nutrient content and which is designed for use, or claimed to have value in promoting plant growth, except un-manipulated animal and vegetable manures, marl, lime, limestone, wood ashes, gypsum, and other products exempted by state regulations.</w:t>
      </w:r>
    </w:p>
    <w:p w:rsidR="00EF4C61" w:rsidRDefault="00EF4C61" w:rsidP="00EF4C61"/>
    <w:p w:rsidR="009E09BF" w:rsidRPr="00801F71" w:rsidRDefault="00EF4C61" w:rsidP="00EF4C61">
      <w:r>
        <w:t xml:space="preserve">       </w:t>
      </w:r>
      <w:r w:rsidR="009E09BF" w:rsidRPr="00801F71">
        <w:t>DISCHARGE</w:t>
      </w:r>
    </w:p>
    <w:p w:rsidR="009E09BF" w:rsidRPr="00801F71" w:rsidRDefault="009E09BF" w:rsidP="009E09BF">
      <w:pPr>
        <w:ind w:left="720"/>
      </w:pPr>
      <w:r w:rsidRPr="00801F71">
        <w:t>The accidental or intentional disposal, deposit, injection, dumping, spilling, leaking, pouring, or placing of toxic or hazardous material or hazardous waste upon or into any land or water such that it may enter the surface or ground waters.</w:t>
      </w:r>
    </w:p>
    <w:p w:rsidR="009E09BF" w:rsidRPr="00801F71" w:rsidRDefault="009E09BF" w:rsidP="009E09BF">
      <w:pPr>
        <w:spacing w:before="120" w:after="60"/>
        <w:ind w:left="360"/>
      </w:pPr>
      <w:r w:rsidRPr="00801F71">
        <w:t>DRY WELL</w:t>
      </w:r>
    </w:p>
    <w:p w:rsidR="009E09BF" w:rsidRPr="00801F71" w:rsidRDefault="009E09BF" w:rsidP="009E09BF">
      <w:pPr>
        <w:ind w:left="720"/>
      </w:pPr>
      <w:r w:rsidRPr="00801F71">
        <w:t>A subsurface pit with open-jointed lining or holes through which stormwater drainage from roofs, basement floors, foundations or other areas seep into the surrounding soil.</w:t>
      </w:r>
    </w:p>
    <w:p w:rsidR="009E09BF" w:rsidRPr="00801F71" w:rsidRDefault="009E09BF" w:rsidP="009E09BF">
      <w:pPr>
        <w:spacing w:before="120" w:after="60"/>
        <w:ind w:left="360"/>
      </w:pPr>
      <w:r w:rsidRPr="00801F71">
        <w:t>GROUNDWATER PROTECTION OVERLAY DISTRICT</w:t>
      </w:r>
    </w:p>
    <w:p w:rsidR="009E09BF" w:rsidRPr="00801F71" w:rsidRDefault="009E09BF" w:rsidP="009E09BF">
      <w:pPr>
        <w:ind w:left="720"/>
      </w:pPr>
      <w:r w:rsidRPr="00801F71">
        <w:t>The land area consisting of aquifers, Interim Wellhead Protection Areas (IWPA) and Zone II recharge areas as identified on a map and adopted pursuant to this bylaw.</w:t>
      </w:r>
    </w:p>
    <w:p w:rsidR="009E09BF" w:rsidRPr="00801F71" w:rsidRDefault="009E09BF" w:rsidP="009E09BF">
      <w:pPr>
        <w:spacing w:before="120" w:after="60"/>
        <w:ind w:left="360"/>
      </w:pPr>
      <w:r w:rsidRPr="00801F71">
        <w:t>HAZARDOUS MATERIAL</w:t>
      </w:r>
    </w:p>
    <w:p w:rsidR="009E09BF" w:rsidRPr="00801F71" w:rsidRDefault="009E09BF" w:rsidP="009E09BF">
      <w:pPr>
        <w:ind w:left="720"/>
      </w:pPr>
      <w:r w:rsidRPr="00801F71">
        <w:t>Any substance in any form which because of its quantity, concentration, or its chemical, corrosive, flammable, reactive, toxic, infectious or radioactive characteristics, either separately or in combination with one or more substances, constitutes a present or potential threat to human health, safety, welfare, or to the environment, when improperly stored, treated, transported, disposed of, used, or otherwise managed. Hazardous material includes, without limitation, synthetic organic chemicals, petroleum products, heavy metals, radioactive or infectious materials, and all substances defined as toxic or hazardous under MGL c. 21E. This term shall not include hazardous waste or oil.</w:t>
      </w:r>
    </w:p>
    <w:p w:rsidR="009E09BF" w:rsidRPr="00801F71" w:rsidRDefault="009E09BF" w:rsidP="009E09BF">
      <w:pPr>
        <w:spacing w:before="120" w:after="60"/>
        <w:ind w:left="360"/>
      </w:pPr>
      <w:r w:rsidRPr="00801F71">
        <w:t>HISTORICAL HIGH GROUNDWATER TABLE ELEVATION</w:t>
      </w:r>
    </w:p>
    <w:p w:rsidR="009E09BF" w:rsidRPr="00801F71" w:rsidRDefault="009E09BF" w:rsidP="009E09BF">
      <w:pPr>
        <w:ind w:left="720"/>
      </w:pPr>
      <w:r w:rsidRPr="00801F71">
        <w:t>A groundwater elevation determined from monitoring wells and historical water table fluctuation data compiled by the United States Geological Survey.</w:t>
      </w:r>
    </w:p>
    <w:p w:rsidR="009E09BF" w:rsidRPr="00801F71" w:rsidRDefault="009E09BF" w:rsidP="009E09BF">
      <w:pPr>
        <w:spacing w:before="120" w:after="60"/>
        <w:ind w:left="360"/>
      </w:pPr>
      <w:r w:rsidRPr="00801F71">
        <w:t>HAZARDOUS WASTE</w:t>
      </w:r>
    </w:p>
    <w:p w:rsidR="009E09BF" w:rsidRPr="00801F71" w:rsidRDefault="009E09BF" w:rsidP="009E09BF">
      <w:pPr>
        <w:ind w:left="720"/>
      </w:pPr>
      <w:r w:rsidRPr="00801F71">
        <w:t xml:space="preserve">A substance or combination of substances, which because of quantity, concentration, or physical, chemical or infectious characteristics may cause, or significantly contribute to an increase in mortality or an increase in serious irreversible, or incapacitating reversible illness or pose a substantial present or potential hazard to human health, safety, or welfare or to the environment </w:t>
      </w:r>
      <w:r w:rsidRPr="00801F71">
        <w:lastRenderedPageBreak/>
        <w:t>when improperly treated, stored, transported, used or disposed of, or otherwise managed. This term shall include all substances identified as hazardous pursuant to the Hazardous Waste Regulations, 310 CMR 30.000.</w:t>
      </w:r>
    </w:p>
    <w:p w:rsidR="009E09BF" w:rsidRPr="00801F71" w:rsidRDefault="009E09BF" w:rsidP="009E09BF">
      <w:pPr>
        <w:spacing w:before="120" w:after="60"/>
        <w:ind w:left="360"/>
      </w:pPr>
      <w:r w:rsidRPr="00801F71">
        <w:t>IMPERVIOUS SURFACE</w:t>
      </w:r>
    </w:p>
    <w:p w:rsidR="009E09BF" w:rsidRPr="00801F71" w:rsidRDefault="009E09BF" w:rsidP="009E09BF">
      <w:pPr>
        <w:ind w:left="720"/>
      </w:pPr>
      <w:r w:rsidRPr="00801F71">
        <w:t>Material or structure on, above, or below the ground that does not allow precipitation or surface water runoff to penetrate into the soil.</w:t>
      </w:r>
    </w:p>
    <w:p w:rsidR="009E09BF" w:rsidRPr="00801F71" w:rsidRDefault="009E09BF" w:rsidP="009E09BF">
      <w:pPr>
        <w:spacing w:before="120" w:after="60"/>
        <w:ind w:left="360"/>
      </w:pPr>
      <w:r w:rsidRPr="00801F71">
        <w:t>INTERIM WELLHEAD PROTECTION AREA (IWPA)</w:t>
      </w:r>
    </w:p>
    <w:p w:rsidR="009E09BF" w:rsidRPr="00801F71" w:rsidRDefault="009E09BF" w:rsidP="009E09BF">
      <w:pPr>
        <w:ind w:left="720"/>
      </w:pPr>
      <w:r w:rsidRPr="00801F71">
        <w:t>The MassDEP designated protection radius around a public water well that lacks a Zone II.</w:t>
      </w:r>
    </w:p>
    <w:p w:rsidR="009E09BF" w:rsidRPr="00801F71" w:rsidRDefault="009E09BF" w:rsidP="009E09BF">
      <w:pPr>
        <w:spacing w:before="120" w:after="60"/>
        <w:ind w:left="360"/>
      </w:pPr>
      <w:r w:rsidRPr="00801F71">
        <w:t>JUNKYARD</w:t>
      </w:r>
    </w:p>
    <w:p w:rsidR="009E09BF" w:rsidRPr="00801F71" w:rsidRDefault="009E09BF" w:rsidP="009E09BF">
      <w:pPr>
        <w:ind w:left="720"/>
        <w:rPr>
          <w:spacing w:val="-2"/>
        </w:rPr>
      </w:pPr>
      <w:r w:rsidRPr="00801F71">
        <w:rPr>
          <w:spacing w:val="-2"/>
        </w:rPr>
        <w:t>An establishment that is maintained, operated, or used for storing, keeping, buying, or selling junk, or for the maintenance or operation of an automobile graveyard, as defined in MGL c.140B, §1.</w:t>
      </w:r>
    </w:p>
    <w:p w:rsidR="009E09BF" w:rsidRPr="00801F71" w:rsidRDefault="009E09BF" w:rsidP="009E09BF">
      <w:pPr>
        <w:spacing w:before="120" w:after="60"/>
        <w:ind w:left="360"/>
      </w:pPr>
      <w:r w:rsidRPr="00801F71">
        <w:t>LANDFILL</w:t>
      </w:r>
    </w:p>
    <w:p w:rsidR="009E09BF" w:rsidRPr="00801F71" w:rsidRDefault="009E09BF" w:rsidP="009E09BF">
      <w:pPr>
        <w:ind w:left="720"/>
      </w:pPr>
      <w:r w:rsidRPr="00801F71">
        <w:t>A facility established in accordance with a valid site assignment for the purposes of disposing solid waste into or on the land, pursuant to the Solid Waste Regulations, 310 CMR 19.006.</w:t>
      </w:r>
    </w:p>
    <w:p w:rsidR="009E09BF" w:rsidRPr="00801F71" w:rsidRDefault="009E09BF" w:rsidP="009E09BF">
      <w:pPr>
        <w:spacing w:before="120" w:after="60"/>
        <w:ind w:left="360"/>
      </w:pPr>
      <w:r w:rsidRPr="00801F71">
        <w:t>MASSDEP</w:t>
      </w:r>
    </w:p>
    <w:p w:rsidR="009E09BF" w:rsidRPr="00801F71" w:rsidRDefault="009E09BF" w:rsidP="009E09BF">
      <w:pPr>
        <w:ind w:firstLine="720"/>
      </w:pPr>
      <w:r w:rsidRPr="00801F71">
        <w:t>Massachusetts Department of Environmental Protection.</w:t>
      </w:r>
    </w:p>
    <w:p w:rsidR="009E09BF" w:rsidRPr="00801F71" w:rsidRDefault="009E09BF" w:rsidP="009E09BF">
      <w:pPr>
        <w:spacing w:before="120" w:after="60"/>
        <w:ind w:left="360"/>
      </w:pPr>
      <w:r w:rsidRPr="00801F71">
        <w:t>MGL</w:t>
      </w:r>
    </w:p>
    <w:p w:rsidR="009E09BF" w:rsidRPr="00801F71" w:rsidRDefault="009E09BF" w:rsidP="009E09BF">
      <w:pPr>
        <w:ind w:firstLine="720"/>
      </w:pPr>
      <w:r w:rsidRPr="00801F71">
        <w:t>Massachusetts General Law</w:t>
      </w:r>
      <w:r>
        <w:t>s</w:t>
      </w:r>
      <w:r w:rsidRPr="00801F71">
        <w:t>.</w:t>
      </w:r>
    </w:p>
    <w:p w:rsidR="009E09BF" w:rsidRPr="00801F71" w:rsidRDefault="009E09BF" w:rsidP="009E09BF">
      <w:pPr>
        <w:spacing w:before="120" w:after="60"/>
        <w:ind w:left="360"/>
      </w:pPr>
      <w:r w:rsidRPr="00801F71">
        <w:t>PETROLEUM PRODUCT</w:t>
      </w:r>
    </w:p>
    <w:p w:rsidR="009E09BF" w:rsidRPr="00801F71" w:rsidRDefault="009E09BF" w:rsidP="009E09BF">
      <w:pPr>
        <w:ind w:left="720"/>
      </w:pPr>
      <w:r w:rsidRPr="00801F71">
        <w:t>Includes, but not limited to, fuel oil; gasoline; diesel; kerosene; aviation jet fuel; aviation gasoline; lubricating oils; oily sludge; oil refuse; oil mixed with other wastes; crude oils; or other liquid hydrocarbons regardless of specific gravity. Petroleum product shall not include liquefied petroleum gas including, but not limited to, liquefied natural gas, propane or butane.</w:t>
      </w:r>
    </w:p>
    <w:p w:rsidR="009E09BF" w:rsidRPr="00801F71" w:rsidRDefault="009E09BF" w:rsidP="009E09BF">
      <w:pPr>
        <w:spacing w:before="120" w:after="60"/>
        <w:ind w:left="360"/>
      </w:pPr>
      <w:r w:rsidRPr="00801F71">
        <w:t>NON-SANITARY WASTEWATER</w:t>
      </w:r>
    </w:p>
    <w:p w:rsidR="009E09BF" w:rsidRPr="00801F71" w:rsidRDefault="009E09BF" w:rsidP="009E09BF">
      <w:pPr>
        <w:ind w:left="720"/>
      </w:pPr>
      <w:r w:rsidRPr="00801F71">
        <w:t>Wastewater discharges from industrial and commercial facilities containing wastes from any activity other than collection of sanitary sewage including, but not limited to, activities specified in 310 CMR 15.004(6).</w:t>
      </w:r>
    </w:p>
    <w:p w:rsidR="009E09BF" w:rsidRPr="00801F71" w:rsidRDefault="009E09BF" w:rsidP="009E09BF">
      <w:pPr>
        <w:spacing w:before="120" w:after="60"/>
        <w:ind w:left="360"/>
      </w:pPr>
      <w:r w:rsidRPr="00801F71">
        <w:t>OPEN DUMP</w:t>
      </w:r>
    </w:p>
    <w:p w:rsidR="009E09BF" w:rsidRPr="00801F71" w:rsidRDefault="009E09BF" w:rsidP="009E09BF">
      <w:pPr>
        <w:ind w:left="720"/>
      </w:pPr>
      <w:r w:rsidRPr="00801F71">
        <w:t>A facility operated or maintained in violation of the Resource Conservation and Recovery Act 42 U.S.C. 4004(a)(b), or state regulations and criteria for solid waste disposal.</w:t>
      </w:r>
    </w:p>
    <w:p w:rsidR="009E09BF" w:rsidRPr="00801F71" w:rsidRDefault="009E09BF" w:rsidP="009E09BF">
      <w:pPr>
        <w:spacing w:before="120" w:after="60"/>
        <w:ind w:left="360"/>
      </w:pPr>
      <w:r w:rsidRPr="00801F71">
        <w:t>RECHARGE AREAS</w:t>
      </w:r>
    </w:p>
    <w:p w:rsidR="009E09BF" w:rsidRPr="00801F71" w:rsidRDefault="009E09BF" w:rsidP="009E09BF">
      <w:pPr>
        <w:ind w:left="720"/>
      </w:pPr>
      <w:r w:rsidRPr="00801F71">
        <w:t>Land areas, such as a Zone II or Interim Wellhead Protection Area, where precipitation and surface water infiltrates into the ground to replenish groundwater and aquifers used for public drinking water supplies.</w:t>
      </w:r>
    </w:p>
    <w:p w:rsidR="009E09BF" w:rsidRPr="00801F71" w:rsidRDefault="009E09BF" w:rsidP="009E09BF">
      <w:pPr>
        <w:spacing w:before="120" w:after="60"/>
        <w:ind w:left="360"/>
      </w:pPr>
      <w:r w:rsidRPr="00801F71">
        <w:t>SEPTAGE</w:t>
      </w:r>
    </w:p>
    <w:p w:rsidR="009E09BF" w:rsidRPr="00801F71" w:rsidRDefault="009E09BF" w:rsidP="009E09BF">
      <w:pPr>
        <w:ind w:left="720"/>
      </w:pPr>
      <w:r w:rsidRPr="00801F71">
        <w:t>The liquid, solid, and semi-solid contents of privies, chemical toilets, cesspools, holding tanks, or other sewage waste receptacles. This term shall not include any material that is a hazardous waste, as defined by 310 CMR 30.000.</w:t>
      </w:r>
    </w:p>
    <w:p w:rsidR="009E09BF" w:rsidRPr="00801F71" w:rsidRDefault="009E09BF" w:rsidP="009E09BF">
      <w:pPr>
        <w:spacing w:before="120" w:after="60"/>
        <w:ind w:left="360"/>
      </w:pPr>
      <w:r w:rsidRPr="00801F71">
        <w:t>SLUDGE</w:t>
      </w:r>
    </w:p>
    <w:p w:rsidR="009E09BF" w:rsidRPr="00801F71" w:rsidRDefault="009E09BF" w:rsidP="009E09BF">
      <w:pPr>
        <w:ind w:left="720"/>
      </w:pPr>
      <w:r w:rsidRPr="00801F71">
        <w:t>The solid, semi-solid, and liquid residue that results from a process of wastewater treatment or drinking water treatment including wastewater residuals. This term shall not include grit, screening, or grease and oil which are removed at the head-works of a facility.</w:t>
      </w:r>
    </w:p>
    <w:p w:rsidR="009E09BF" w:rsidRPr="00801F71" w:rsidRDefault="009E09BF" w:rsidP="009E09BF">
      <w:pPr>
        <w:spacing w:before="120" w:after="60"/>
        <w:ind w:left="360"/>
      </w:pPr>
      <w:r w:rsidRPr="00801F71">
        <w:t>TREATMENT WORKS:</w:t>
      </w:r>
    </w:p>
    <w:p w:rsidR="009E09BF" w:rsidRPr="00801F71" w:rsidRDefault="009E09BF" w:rsidP="009E09BF">
      <w:pPr>
        <w:ind w:left="720"/>
      </w:pPr>
      <w:r w:rsidRPr="00801F71">
        <w:lastRenderedPageBreak/>
        <w:t>Any and all devices, processes and properties, real or personal, used in the collection, pumping, transmission, storage, treatment, disposal, recycling, reclamation, or reuse of waterborne pollutants, but not including any works receiving hazardous waste from off the site of the works for the purpose of treatment, storage, or disposal.</w:t>
      </w:r>
    </w:p>
    <w:p w:rsidR="009E09BF" w:rsidRPr="00801F71" w:rsidRDefault="009E09BF" w:rsidP="009E09BF">
      <w:pPr>
        <w:spacing w:before="120" w:after="60"/>
        <w:ind w:left="360"/>
      </w:pPr>
      <w:r w:rsidRPr="00801F71">
        <w:t>UTILITY WORKS</w:t>
      </w:r>
    </w:p>
    <w:p w:rsidR="009E09BF" w:rsidRPr="00801F71" w:rsidRDefault="009E09BF" w:rsidP="009E09BF">
      <w:pPr>
        <w:ind w:left="720"/>
      </w:pPr>
      <w:r w:rsidRPr="00801F71">
        <w:t>Regulated activities providing for public services, including roads, water, sewer, electricity, gas, telephone, transportation and their associated maintenance activities. This term shall include the installation of detention and retention basins for the purpose of controlling stormwater.</w:t>
      </w:r>
    </w:p>
    <w:p w:rsidR="009E09BF" w:rsidRPr="00801F71" w:rsidRDefault="009E09BF" w:rsidP="009E09BF">
      <w:pPr>
        <w:spacing w:before="120" w:after="60"/>
        <w:ind w:left="360"/>
      </w:pPr>
      <w:r w:rsidRPr="00801F71">
        <w:t>VERY SMALL QUANTITY GENERATOR</w:t>
      </w:r>
    </w:p>
    <w:p w:rsidR="009E09BF" w:rsidRPr="00801F71" w:rsidRDefault="009E09BF" w:rsidP="009E09BF">
      <w:pPr>
        <w:ind w:left="720"/>
      </w:pPr>
      <w:r w:rsidRPr="00801F71">
        <w:t>Any public or private entity, other than residential, which produces less than 27 gallons (100 kilograms) a month of hazardous waste or waste oil, but not including any acutely hazardous waste as defined in 310 CMR 30.136.</w:t>
      </w:r>
    </w:p>
    <w:p w:rsidR="009E09BF" w:rsidRPr="00801F71" w:rsidRDefault="009E09BF" w:rsidP="009E09BF">
      <w:pPr>
        <w:spacing w:before="120" w:after="60"/>
        <w:ind w:left="360"/>
      </w:pPr>
      <w:r w:rsidRPr="00801F71">
        <w:t>WASTE OIL RETENTION FACILITY</w:t>
      </w:r>
    </w:p>
    <w:p w:rsidR="009E09BF" w:rsidRPr="00801F71" w:rsidRDefault="009E09BF" w:rsidP="009E09BF">
      <w:pPr>
        <w:ind w:left="720"/>
      </w:pPr>
      <w:r w:rsidRPr="00801F71">
        <w:t>A waste oil collection facility for automobile service stations, retail outlets, and marinas which is sheltered and has adequate protection to contain a spill, seepage, or discharge of petroleum waste products in accordance with MGL c.21</w:t>
      </w:r>
      <w:r>
        <w:t>,</w:t>
      </w:r>
      <w:r w:rsidRPr="00801F71">
        <w:t xml:space="preserve"> §52A. </w:t>
      </w:r>
    </w:p>
    <w:p w:rsidR="009E09BF" w:rsidRPr="00801F71" w:rsidRDefault="009E09BF" w:rsidP="009E09BF">
      <w:pPr>
        <w:spacing w:before="120" w:after="60"/>
        <w:ind w:left="360"/>
      </w:pPr>
      <w:r w:rsidRPr="00801F71">
        <w:t>ZONE II</w:t>
      </w:r>
    </w:p>
    <w:p w:rsidR="009E09BF" w:rsidRPr="00801F71" w:rsidRDefault="009E09BF" w:rsidP="009E09BF">
      <w:pPr>
        <w:ind w:left="720"/>
      </w:pPr>
      <w:r w:rsidRPr="00801F71">
        <w:t>The delineated recharge area to a public drinking water well as approved by MassDEP and defined under the Massachusetts Drinking Water Regulations 310 CMR 22.00.7.</w:t>
      </w:r>
    </w:p>
    <w:p w:rsidR="009E09BF" w:rsidRPr="00801F71" w:rsidRDefault="009E09BF" w:rsidP="009E09BF"/>
    <w:p w:rsidR="009E09BF" w:rsidRPr="00801F71" w:rsidRDefault="009E09BF" w:rsidP="009E09BF">
      <w:pPr>
        <w:ind w:left="360" w:hanging="360"/>
      </w:pPr>
      <w:r w:rsidRPr="00801F71">
        <w:rPr>
          <w:b/>
        </w:rPr>
        <w:t>D</w:t>
      </w:r>
      <w:r w:rsidRPr="00801F71">
        <w:t>.</w:t>
      </w:r>
      <w:r w:rsidRPr="00801F71">
        <w:tab/>
      </w:r>
      <w:r w:rsidRPr="00801F71">
        <w:rPr>
          <w:b/>
        </w:rPr>
        <w:t>Establishment and Delineation of Groundwater Protection Overlay District.</w:t>
      </w:r>
    </w:p>
    <w:p w:rsidR="009E09BF" w:rsidRDefault="00EF4C61" w:rsidP="00EF4C61">
      <w:pPr>
        <w:ind w:left="450" w:hanging="90"/>
      </w:pPr>
      <w:r>
        <w:t xml:space="preserve">  </w:t>
      </w:r>
      <w:r w:rsidR="009E09BF" w:rsidRPr="00EF4C61">
        <w:t>For the purposes of this bylaw, there are hereby established within the Town of Harvard certain groundwater protection areas consisting of aquifers and/or recharge areas. These areas are delineated on a map entitled Harvard Groundwater Protection Overlay District, dated February 8, 2018, which is hereby made part of the Groundwater Protection Overlay District Bylaw and is on file in the office of the Town Clerk.</w:t>
      </w:r>
    </w:p>
    <w:p w:rsidR="00EF4C61" w:rsidRPr="00EF4C61" w:rsidRDefault="00EF4C61" w:rsidP="00EF4C61">
      <w:pPr>
        <w:ind w:left="450" w:hanging="90"/>
      </w:pPr>
    </w:p>
    <w:p w:rsidR="009E09BF" w:rsidRPr="00801F71" w:rsidRDefault="009E09BF" w:rsidP="009E09BF">
      <w:pPr>
        <w:ind w:left="360" w:hanging="360"/>
      </w:pPr>
      <w:r w:rsidRPr="00801F71">
        <w:rPr>
          <w:b/>
        </w:rPr>
        <w:t>E</w:t>
      </w:r>
      <w:r w:rsidRPr="00801F71">
        <w:t>.</w:t>
      </w:r>
      <w:r w:rsidRPr="00801F71">
        <w:tab/>
      </w:r>
      <w:r w:rsidRPr="00801F71">
        <w:rPr>
          <w:b/>
        </w:rPr>
        <w:t>District Boundary Disputes.</w:t>
      </w:r>
    </w:p>
    <w:p w:rsidR="009E09BF" w:rsidRPr="00801F71" w:rsidRDefault="009E09BF" w:rsidP="009E09BF">
      <w:pPr>
        <w:pStyle w:val="ListParagraph"/>
        <w:numPr>
          <w:ilvl w:val="0"/>
          <w:numId w:val="7"/>
        </w:numPr>
        <w:pBdr>
          <w:top w:val="none" w:sz="0" w:space="0" w:color="auto"/>
          <w:left w:val="none" w:sz="0" w:space="0" w:color="auto"/>
          <w:bottom w:val="none" w:sz="0" w:space="0" w:color="auto"/>
          <w:right w:val="none" w:sz="0" w:space="0" w:color="auto"/>
          <w:bar w:val="none" w:sz="0" w:color="auto"/>
        </w:pBdr>
        <w:spacing w:after="0" w:line="259" w:lineRule="auto"/>
        <w:ind w:left="720"/>
        <w:contextualSpacing/>
        <w:rPr>
          <w:rFonts w:ascii="Times New Roman" w:hAnsi="Times New Roman"/>
        </w:rPr>
      </w:pPr>
      <w:r w:rsidRPr="00801F71">
        <w:rPr>
          <w:rFonts w:ascii="Times New Roman" w:hAnsi="Times New Roman"/>
        </w:rPr>
        <w:t>If the location of the Groundwater Protection Overlay District in relation to a particular parcel is in doubt, resolution of the boundary dispute shall be through a Special Permit application to the Special Permit Granting Authority (SPGA). Any application for a special permit for this purpose shall be accompanied by adequate documentation.</w:t>
      </w:r>
    </w:p>
    <w:p w:rsidR="009E09BF" w:rsidRPr="00801F71" w:rsidRDefault="009E09BF" w:rsidP="009E09BF">
      <w:pPr>
        <w:pStyle w:val="ListParagraph"/>
        <w:numPr>
          <w:ilvl w:val="0"/>
          <w:numId w:val="7"/>
        </w:numPr>
        <w:pBdr>
          <w:top w:val="none" w:sz="0" w:space="0" w:color="auto"/>
          <w:left w:val="none" w:sz="0" w:space="0" w:color="auto"/>
          <w:bottom w:val="none" w:sz="0" w:space="0" w:color="auto"/>
          <w:right w:val="none" w:sz="0" w:space="0" w:color="auto"/>
          <w:bar w:val="none" w:sz="0" w:color="auto"/>
        </w:pBdr>
        <w:spacing w:after="0" w:line="259" w:lineRule="auto"/>
        <w:ind w:left="720"/>
        <w:contextualSpacing/>
        <w:rPr>
          <w:rFonts w:ascii="Times New Roman" w:hAnsi="Times New Roman"/>
        </w:rPr>
      </w:pPr>
      <w:r>
        <w:rPr>
          <w:rFonts w:ascii="Times New Roman" w:hAnsi="Times New Roman"/>
        </w:rPr>
        <w:t>The b</w:t>
      </w:r>
      <w:r w:rsidRPr="00801F71">
        <w:rPr>
          <w:rFonts w:ascii="Times New Roman" w:hAnsi="Times New Roman"/>
        </w:rPr>
        <w:t>urden of proof shall be upon the land owner to demonstrate that the location of the Ground</w:t>
      </w:r>
      <w:r w:rsidRPr="00801F71">
        <w:rPr>
          <w:rFonts w:ascii="Times New Roman" w:hAnsi="Times New Roman"/>
        </w:rPr>
        <w:softHyphen/>
        <w:t>water Protection Overlay District with respect to a particular parcel(s) of land is uncertain. At the request of the land owner, the Town may engage a professional engineer, hydrologist, geologist, or soil scientist to determine more accurately the boundaries of the Groundwater Protection Overlay District with respect to a particular parcel(s) of land, and may charge the owner for the cost of the investigation. Changes to the Groundwater Protection Overlay District require town meeting approval.</w:t>
      </w:r>
    </w:p>
    <w:p w:rsidR="009E09BF" w:rsidRPr="00801F71" w:rsidRDefault="009E09BF" w:rsidP="009E09BF">
      <w:pPr>
        <w:pStyle w:val="ListParagraph"/>
        <w:numPr>
          <w:ilvl w:val="0"/>
          <w:numId w:val="7"/>
        </w:numPr>
        <w:pBdr>
          <w:top w:val="none" w:sz="0" w:space="0" w:color="auto"/>
          <w:left w:val="none" w:sz="0" w:space="0" w:color="auto"/>
          <w:bottom w:val="none" w:sz="0" w:space="0" w:color="auto"/>
          <w:right w:val="none" w:sz="0" w:space="0" w:color="auto"/>
          <w:bar w:val="none" w:sz="0" w:color="auto"/>
        </w:pBdr>
        <w:spacing w:after="0" w:line="259" w:lineRule="auto"/>
        <w:ind w:left="720"/>
        <w:contextualSpacing/>
        <w:rPr>
          <w:rFonts w:ascii="Times New Roman" w:hAnsi="Times New Roman"/>
        </w:rPr>
      </w:pPr>
      <w:r w:rsidRPr="00801F71">
        <w:rPr>
          <w:rFonts w:ascii="Times New Roman" w:hAnsi="Times New Roman"/>
        </w:rPr>
        <w:t xml:space="preserve">Where the boundary line of the Groundwater Protection Overlay District divides a lot or parcel, the requirements established by this bylaw shall apply to the entire lot or parcel. </w:t>
      </w:r>
    </w:p>
    <w:p w:rsidR="00EF4C61" w:rsidRDefault="00EF4C61" w:rsidP="009E09BF">
      <w:pPr>
        <w:ind w:left="360" w:hanging="360"/>
        <w:rPr>
          <w:b/>
        </w:rPr>
      </w:pPr>
    </w:p>
    <w:p w:rsidR="009E09BF" w:rsidRPr="00801F71" w:rsidRDefault="009E09BF" w:rsidP="009E09BF">
      <w:pPr>
        <w:ind w:left="360" w:hanging="360"/>
      </w:pPr>
      <w:r w:rsidRPr="00801F71">
        <w:rPr>
          <w:b/>
        </w:rPr>
        <w:t>F.</w:t>
      </w:r>
      <w:r w:rsidRPr="00801F71">
        <w:rPr>
          <w:b/>
        </w:rPr>
        <w:tab/>
        <w:t>Permitted Uses.</w:t>
      </w:r>
    </w:p>
    <w:p w:rsidR="009E09BF" w:rsidRPr="00801F71" w:rsidRDefault="009E09BF" w:rsidP="009E09BF">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after="0" w:line="259" w:lineRule="auto"/>
        <w:contextualSpacing/>
        <w:rPr>
          <w:rFonts w:ascii="Times New Roman" w:hAnsi="Times New Roman"/>
          <w:spacing w:val="-4"/>
        </w:rPr>
      </w:pPr>
      <w:r w:rsidRPr="00801F71">
        <w:rPr>
          <w:rFonts w:ascii="Times New Roman" w:hAnsi="Times New Roman"/>
          <w:spacing w:val="-4"/>
        </w:rPr>
        <w:t>The following uses are permitted within the Groundwater Protection Overlay District, provided that all necessary permits, orders, or approvals required by local, state, or federal law are also obtained:</w:t>
      </w:r>
    </w:p>
    <w:p w:rsidR="009E09BF" w:rsidRPr="00801F71" w:rsidRDefault="009E09BF" w:rsidP="009E09BF">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conservation of soil, water, plants, and wildlife;</w:t>
      </w:r>
    </w:p>
    <w:p w:rsidR="009E09BF" w:rsidRPr="00801F71" w:rsidRDefault="009E09BF" w:rsidP="009E09BF">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lastRenderedPageBreak/>
        <w:t>outdoor recreation, nature study, boating, fishing, hunting where otherwise legally permitted, and operations associated with the Town Beach under the auspices of the Park and Recreation Commission, Department of Public Works, or other authorized Town department;</w:t>
      </w:r>
    </w:p>
    <w:p w:rsidR="009E09BF" w:rsidRPr="00801F71" w:rsidRDefault="009E09BF" w:rsidP="009E09BF">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foot, bicycle and/or horse paths, and bridges;</w:t>
      </w:r>
    </w:p>
    <w:p w:rsidR="009E09BF" w:rsidRPr="00801F71" w:rsidRDefault="009E09BF" w:rsidP="009E09BF">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normal operation and maintenance of existing water bodies and dams, splash boards, and other water control, supply and conservation devices;</w:t>
      </w:r>
    </w:p>
    <w:p w:rsidR="009E09BF" w:rsidRPr="00801F71" w:rsidRDefault="009E09BF" w:rsidP="009E09BF">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maintenance, repair, and enlargement of any existing structure, subject to §§G and H of this bylaw;</w:t>
      </w:r>
    </w:p>
    <w:p w:rsidR="009E09BF" w:rsidRPr="00801F71" w:rsidRDefault="009E09BF" w:rsidP="009E09BF">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residential development, subject to §§G and H of this bylaw;</w:t>
      </w:r>
    </w:p>
    <w:p w:rsidR="009E09BF" w:rsidRPr="00801F71" w:rsidRDefault="009E09BF" w:rsidP="009E09BF">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farming, gardening, nursery, conservation, forestry, harvesting, and grazing, subject to §§G and H of this bylaw;</w:t>
      </w:r>
    </w:p>
    <w:p w:rsidR="009E09BF" w:rsidRPr="00801F71" w:rsidRDefault="009E09BF" w:rsidP="009E09BF">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construction, maintenance, repair, and enlargement of drinking water supply related facilities such as, but not limited to, wells, pipelines, aqueducts, and tunnels;</w:t>
      </w:r>
    </w:p>
    <w:p w:rsidR="009E09BF" w:rsidRPr="00801F71" w:rsidRDefault="009E09BF" w:rsidP="009E09BF">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any use permitted in the underlying zoning except for those uses specifically prohibited in §§G &amp; H of this bylaw;</w:t>
      </w:r>
    </w:p>
    <w:p w:rsidR="009E09BF" w:rsidRPr="00801F71" w:rsidRDefault="009E09BF" w:rsidP="009E09BF">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temporary or seasonal portable toilets; and</w:t>
      </w:r>
    </w:p>
    <w:p w:rsidR="009E09BF" w:rsidRPr="00801F71" w:rsidRDefault="009E09BF" w:rsidP="009E09BF">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storage or composting of animal manure, subject to approval by the Board of Health (BOH) of a manure management plan, as required by the BOH Stable Permit.</w:t>
      </w:r>
    </w:p>
    <w:p w:rsidR="009E09BF" w:rsidRPr="00801F71" w:rsidRDefault="009E09BF" w:rsidP="009E09BF"/>
    <w:p w:rsidR="009E09BF" w:rsidRPr="00801F71" w:rsidRDefault="009E09BF" w:rsidP="009E09BF">
      <w:pPr>
        <w:ind w:left="360" w:hanging="360"/>
      </w:pPr>
      <w:r w:rsidRPr="00801F71">
        <w:rPr>
          <w:b/>
        </w:rPr>
        <w:t>G.</w:t>
      </w:r>
      <w:r w:rsidRPr="00801F71">
        <w:rPr>
          <w:b/>
        </w:rPr>
        <w:tab/>
        <w:t>Prohibited Uses</w:t>
      </w:r>
    </w:p>
    <w:p w:rsidR="009E09BF" w:rsidRPr="00801F71" w:rsidRDefault="009E09BF" w:rsidP="009E09BF">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after="0" w:line="259" w:lineRule="auto"/>
        <w:contextualSpacing/>
        <w:rPr>
          <w:rFonts w:ascii="Times New Roman" w:hAnsi="Times New Roman"/>
        </w:rPr>
      </w:pPr>
      <w:r w:rsidRPr="00801F71">
        <w:rPr>
          <w:rFonts w:ascii="Times New Roman" w:hAnsi="Times New Roman"/>
        </w:rPr>
        <w:t>The following land uses and activities are prohibited unless designed in accordance with the specified performance standards:</w:t>
      </w:r>
    </w:p>
    <w:p w:rsidR="009E09BF" w:rsidRPr="00801F71" w:rsidRDefault="009E09BF" w:rsidP="009E09BF">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landfills and open dumps;</w:t>
      </w:r>
    </w:p>
    <w:p w:rsidR="009E09BF" w:rsidRPr="00801F71" w:rsidRDefault="009E09BF" w:rsidP="009E09BF">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automobile graveyards and junkyards;</w:t>
      </w:r>
    </w:p>
    <w:p w:rsidR="009E09BF" w:rsidRPr="00801F71" w:rsidRDefault="009E09BF" w:rsidP="009E09BF">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 xml:space="preserve">landfills receiving only wastewater residuals and/or septage, including those approved by MassDEP pursuant to MGL c. 21 s.26 through s.53, MGL c.111 s.17, and MGL c.83 s.6 and s.7; </w:t>
      </w:r>
    </w:p>
    <w:p w:rsidR="009E09BF" w:rsidRPr="00801F71" w:rsidRDefault="009E09BF" w:rsidP="009E09BF">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 xml:space="preserve">facilities that generate, treat, store, or dispose of hazardous waste that are subject to MGL c.21C and 310 CMR 30.000, except for: </w:t>
      </w:r>
    </w:p>
    <w:p w:rsidR="009E09BF" w:rsidRPr="00801F71" w:rsidRDefault="009E09BF" w:rsidP="009E09BF">
      <w:pPr>
        <w:pStyle w:val="ListParagraph"/>
        <w:numPr>
          <w:ilvl w:val="0"/>
          <w:numId w:val="12"/>
        </w:numPr>
        <w:pBdr>
          <w:top w:val="none" w:sz="0" w:space="0" w:color="auto"/>
          <w:left w:val="none" w:sz="0" w:space="0" w:color="auto"/>
          <w:bottom w:val="none" w:sz="0" w:space="0" w:color="auto"/>
          <w:right w:val="none" w:sz="0" w:space="0" w:color="auto"/>
          <w:bar w:val="none" w:sz="0" w:color="auto"/>
        </w:pBdr>
        <w:spacing w:after="0" w:line="259" w:lineRule="auto"/>
        <w:ind w:left="1440"/>
        <w:contextualSpacing/>
        <w:rPr>
          <w:rFonts w:ascii="Times New Roman" w:hAnsi="Times New Roman"/>
        </w:rPr>
      </w:pPr>
      <w:r w:rsidRPr="00801F71">
        <w:rPr>
          <w:rFonts w:ascii="Times New Roman" w:hAnsi="Times New Roman"/>
        </w:rPr>
        <w:t>very small quantity generators as defined under 310 CMR 30.000;</w:t>
      </w:r>
    </w:p>
    <w:p w:rsidR="009E09BF" w:rsidRPr="00801F71" w:rsidRDefault="009E09BF" w:rsidP="009E09BF">
      <w:pPr>
        <w:pStyle w:val="ListParagraph"/>
        <w:numPr>
          <w:ilvl w:val="0"/>
          <w:numId w:val="12"/>
        </w:numPr>
        <w:pBdr>
          <w:top w:val="none" w:sz="0" w:space="0" w:color="auto"/>
          <w:left w:val="none" w:sz="0" w:space="0" w:color="auto"/>
          <w:bottom w:val="none" w:sz="0" w:space="0" w:color="auto"/>
          <w:right w:val="none" w:sz="0" w:space="0" w:color="auto"/>
          <w:bar w:val="none" w:sz="0" w:color="auto"/>
        </w:pBdr>
        <w:spacing w:after="0" w:line="259" w:lineRule="auto"/>
        <w:ind w:left="1440"/>
        <w:contextualSpacing/>
        <w:rPr>
          <w:rFonts w:ascii="Times New Roman" w:hAnsi="Times New Roman"/>
        </w:rPr>
      </w:pPr>
      <w:r w:rsidRPr="00801F71">
        <w:rPr>
          <w:rFonts w:ascii="Times New Roman" w:hAnsi="Times New Roman"/>
        </w:rPr>
        <w:t>household hazardous waste centers and events under 310 CMR 30.390;</w:t>
      </w:r>
    </w:p>
    <w:p w:rsidR="009E09BF" w:rsidRPr="00801F71" w:rsidRDefault="009E09BF" w:rsidP="009E09BF">
      <w:pPr>
        <w:pStyle w:val="ListParagraph"/>
        <w:numPr>
          <w:ilvl w:val="0"/>
          <w:numId w:val="12"/>
        </w:numPr>
        <w:pBdr>
          <w:top w:val="none" w:sz="0" w:space="0" w:color="auto"/>
          <w:left w:val="none" w:sz="0" w:space="0" w:color="auto"/>
          <w:bottom w:val="none" w:sz="0" w:space="0" w:color="auto"/>
          <w:right w:val="none" w:sz="0" w:space="0" w:color="auto"/>
          <w:bar w:val="none" w:sz="0" w:color="auto"/>
        </w:pBdr>
        <w:spacing w:after="0" w:line="259" w:lineRule="auto"/>
        <w:ind w:left="1440"/>
        <w:contextualSpacing/>
        <w:rPr>
          <w:rFonts w:ascii="Times New Roman" w:hAnsi="Times New Roman"/>
        </w:rPr>
      </w:pPr>
      <w:r w:rsidRPr="00801F71">
        <w:rPr>
          <w:rFonts w:ascii="Times New Roman" w:hAnsi="Times New Roman"/>
        </w:rPr>
        <w:t xml:space="preserve">waste oil retention facilities required by MGL c. 21, </w:t>
      </w:r>
      <w:r>
        <w:rPr>
          <w:rFonts w:ascii="Times New Roman" w:hAnsi="Times New Roman"/>
        </w:rPr>
        <w:t>§</w:t>
      </w:r>
      <w:r w:rsidRPr="00801F71">
        <w:rPr>
          <w:rFonts w:ascii="Times New Roman" w:hAnsi="Times New Roman"/>
        </w:rPr>
        <w:t>.52A;</w:t>
      </w:r>
    </w:p>
    <w:p w:rsidR="009E09BF" w:rsidRPr="00801F71" w:rsidRDefault="009E09BF" w:rsidP="009E09BF">
      <w:pPr>
        <w:pStyle w:val="ListParagraph"/>
        <w:numPr>
          <w:ilvl w:val="0"/>
          <w:numId w:val="12"/>
        </w:numPr>
        <w:pBdr>
          <w:top w:val="none" w:sz="0" w:space="0" w:color="auto"/>
          <w:left w:val="none" w:sz="0" w:space="0" w:color="auto"/>
          <w:bottom w:val="none" w:sz="0" w:space="0" w:color="auto"/>
          <w:right w:val="none" w:sz="0" w:space="0" w:color="auto"/>
          <w:bar w:val="none" w:sz="0" w:color="auto"/>
        </w:pBdr>
        <w:spacing w:after="0" w:line="259" w:lineRule="auto"/>
        <w:ind w:left="1440"/>
        <w:contextualSpacing/>
        <w:rPr>
          <w:rFonts w:ascii="Times New Roman" w:hAnsi="Times New Roman"/>
        </w:rPr>
      </w:pPr>
      <w:r w:rsidRPr="00801F71">
        <w:rPr>
          <w:rFonts w:ascii="Times New Roman" w:hAnsi="Times New Roman"/>
        </w:rPr>
        <w:t>water remediation treatment works approved by MassDEP for the treatment of contaminated waters.</w:t>
      </w:r>
    </w:p>
    <w:p w:rsidR="009E09BF" w:rsidRPr="00801F71" w:rsidRDefault="009E09BF" w:rsidP="009E09BF">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petroleum, fuel oil, and heating oil bulk stations and terminals including, but not limited to, those listed under North American Industry Classification System (NAICS) Codes 424710 and 454311, except for liquefied petroleum gas.</w:t>
      </w:r>
    </w:p>
    <w:p w:rsidR="009E09BF" w:rsidRPr="00801F71" w:rsidRDefault="009E09BF" w:rsidP="009E09BF">
      <w:pPr>
        <w:numPr>
          <w:ilvl w:val="0"/>
          <w:numId w:val="11"/>
        </w:numPr>
        <w:spacing w:line="259" w:lineRule="auto"/>
        <w:ind w:left="1080"/>
      </w:pPr>
      <w:r w:rsidRPr="00801F71">
        <w:t>storage of liquid hazardous materials and/or liquid petroleum products unless such storage is above ground level and on an impervious surface and either:</w:t>
      </w:r>
    </w:p>
    <w:p w:rsidR="009E09BF" w:rsidRPr="00801F71" w:rsidRDefault="009E09BF" w:rsidP="009E09BF">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0" w:line="259" w:lineRule="auto"/>
        <w:ind w:left="1440"/>
        <w:contextualSpacing/>
        <w:rPr>
          <w:rFonts w:ascii="Times New Roman" w:hAnsi="Times New Roman"/>
        </w:rPr>
      </w:pPr>
      <w:r w:rsidRPr="00801F71">
        <w:rPr>
          <w:rFonts w:ascii="Times New Roman" w:hAnsi="Times New Roman"/>
        </w:rPr>
        <w:t>in container(s) or above ground tank(s) within a building; or</w:t>
      </w:r>
    </w:p>
    <w:p w:rsidR="009E09BF" w:rsidRPr="00801F71" w:rsidRDefault="009E09BF" w:rsidP="009E09BF">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0" w:line="259" w:lineRule="auto"/>
        <w:ind w:left="1440"/>
        <w:contextualSpacing/>
        <w:rPr>
          <w:rFonts w:ascii="Times New Roman" w:hAnsi="Times New Roman"/>
        </w:rPr>
      </w:pPr>
      <w:r w:rsidRPr="00801F71">
        <w:rPr>
          <w:rFonts w:ascii="Times New Roman" w:hAnsi="Times New Roman"/>
        </w:rPr>
        <w:t>outdoors in covered container(s) or above ground tank(s) in an area that has a containment system designed and operated to hold either; 10% of the total possible storage capacity of all containers or 110% of the largest container’s storage capacity, whichever is greater.</w:t>
      </w:r>
    </w:p>
    <w:p w:rsidR="009E09BF" w:rsidRPr="00801F71" w:rsidRDefault="009E09BF" w:rsidP="009E09BF">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0" w:line="259" w:lineRule="auto"/>
        <w:ind w:left="1440"/>
        <w:contextualSpacing/>
        <w:rPr>
          <w:rFonts w:ascii="Times New Roman" w:hAnsi="Times New Roman"/>
        </w:rPr>
      </w:pPr>
      <w:r w:rsidRPr="00801F71">
        <w:rPr>
          <w:rFonts w:ascii="Times New Roman" w:hAnsi="Times New Roman"/>
        </w:rPr>
        <w:t>however, these storage requirements shall not apply to the replacement of existing tanks or systems for the keeping, dispensing or storing of gasoline provided the replacement is performed in a manner consistent with state and local requirements;</w:t>
      </w:r>
    </w:p>
    <w:p w:rsidR="009E09BF" w:rsidRPr="00801F71" w:rsidRDefault="009E09BF" w:rsidP="009E09BF">
      <w:pPr>
        <w:numPr>
          <w:ilvl w:val="0"/>
          <w:numId w:val="23"/>
        </w:numPr>
        <w:spacing w:line="259" w:lineRule="auto"/>
        <w:ind w:left="1080"/>
      </w:pPr>
      <w:r w:rsidRPr="00801F71">
        <w:lastRenderedPageBreak/>
        <w:t>storage of sludge and septage, unless such storage is in compliance with 310 CMR 32.30 and 310 CMR 32.31;</w:t>
      </w:r>
    </w:p>
    <w:p w:rsidR="009E09BF" w:rsidRPr="00801F71" w:rsidRDefault="009E09BF" w:rsidP="009E09BF">
      <w:pPr>
        <w:numPr>
          <w:ilvl w:val="0"/>
          <w:numId w:val="23"/>
        </w:numPr>
        <w:spacing w:line="259" w:lineRule="auto"/>
        <w:ind w:left="1080"/>
      </w:pPr>
      <w:r w:rsidRPr="00801F71">
        <w:t>storage of deicing chemicals unless such storage, including loading areas, is within a structure designed to prevent the generation and escape of contaminated runoff or leachate;</w:t>
      </w:r>
    </w:p>
    <w:p w:rsidR="009E09BF" w:rsidRPr="00801F71" w:rsidRDefault="009E09BF" w:rsidP="009E09BF">
      <w:pPr>
        <w:numPr>
          <w:ilvl w:val="0"/>
          <w:numId w:val="23"/>
        </w:numPr>
        <w:spacing w:line="259" w:lineRule="auto"/>
        <w:ind w:left="1080"/>
      </w:pPr>
      <w:r w:rsidRPr="00801F71">
        <w:t>storage of commercial fertilizers, pesticides, and herbicides unless such storage is within a structure designed to prevent the generation and escape of contaminated runoff or leachate;</w:t>
      </w:r>
    </w:p>
    <w:p w:rsidR="009E09BF" w:rsidRPr="00801F71" w:rsidRDefault="009E09BF" w:rsidP="009E09BF">
      <w:pPr>
        <w:numPr>
          <w:ilvl w:val="0"/>
          <w:numId w:val="23"/>
        </w:numPr>
        <w:spacing w:line="259" w:lineRule="auto"/>
        <w:ind w:left="1080"/>
      </w:pPr>
      <w:r w:rsidRPr="00801F71">
        <w:t>stockpiling and disposal of snow and ice containing deicing chemicals brought in from outside the Groundwater Protection Overlay District;</w:t>
      </w:r>
    </w:p>
    <w:p w:rsidR="009E09BF" w:rsidRPr="00801F71" w:rsidRDefault="009E09BF" w:rsidP="009E09BF">
      <w:pPr>
        <w:numPr>
          <w:ilvl w:val="0"/>
          <w:numId w:val="23"/>
        </w:numPr>
        <w:spacing w:line="259" w:lineRule="auto"/>
        <w:ind w:left="1080"/>
      </w:pPr>
      <w:r w:rsidRPr="00801F71">
        <w:t xml:space="preserve">earth removal, consisting of the removal of soil, loam, sand, gravel, or any other earth material to within 4 feet of historical high groundwater as determined from monitoring wells and historical water table fluctuation data compiled by the United States Geological Survey, except for excavations for building foundations, roads, utility works or wetland restoration work conducted in accordance with a valid Order of Condition issued pursuant to MGL c. 131, </w:t>
      </w:r>
      <w:r>
        <w:t>§</w:t>
      </w:r>
      <w:r w:rsidRPr="00801F71">
        <w:t>40 and15; and</w:t>
      </w:r>
    </w:p>
    <w:p w:rsidR="009E09BF" w:rsidRPr="00801F71" w:rsidRDefault="009E09BF" w:rsidP="009E09BF">
      <w:pPr>
        <w:numPr>
          <w:ilvl w:val="0"/>
          <w:numId w:val="23"/>
        </w:numPr>
        <w:spacing w:line="259" w:lineRule="auto"/>
        <w:ind w:left="1080"/>
      </w:pPr>
      <w:r w:rsidRPr="00801F71">
        <w:t>treatment or disposal works subject to 314 CMR 5.00, for non-sanitary wastewater, including those activities listed under 310 CMR 15.004(6):</w:t>
      </w:r>
    </w:p>
    <w:p w:rsidR="009E09BF" w:rsidRPr="00801F71" w:rsidRDefault="009E09BF" w:rsidP="009E09BF">
      <w:pPr>
        <w:pStyle w:val="ListParagraph"/>
        <w:numPr>
          <w:ilvl w:val="0"/>
          <w:numId w:val="14"/>
        </w:numPr>
        <w:pBdr>
          <w:top w:val="none" w:sz="0" w:space="0" w:color="auto"/>
          <w:left w:val="none" w:sz="0" w:space="0" w:color="auto"/>
          <w:bottom w:val="none" w:sz="0" w:space="0" w:color="auto"/>
          <w:right w:val="none" w:sz="0" w:space="0" w:color="auto"/>
          <w:bar w:val="none" w:sz="0" w:color="auto"/>
        </w:pBdr>
        <w:spacing w:after="0" w:line="259" w:lineRule="auto"/>
        <w:ind w:left="1440"/>
        <w:contextualSpacing/>
        <w:rPr>
          <w:rFonts w:ascii="Times New Roman" w:hAnsi="Times New Roman"/>
          <w:spacing w:val="-4"/>
        </w:rPr>
      </w:pPr>
      <w:r w:rsidRPr="00801F71">
        <w:rPr>
          <w:rFonts w:ascii="Times New Roman" w:hAnsi="Times New Roman"/>
          <w:spacing w:val="-4"/>
        </w:rPr>
        <w:t>treatment works approved by MassDEP designed for the treatment of contaminated ground or surface water and operating in compliance with 314 CMR 5.05(3) or 5.05(13); and</w:t>
      </w:r>
    </w:p>
    <w:p w:rsidR="009E09BF" w:rsidRPr="00801F71" w:rsidRDefault="009E09BF" w:rsidP="009E09BF">
      <w:pPr>
        <w:pStyle w:val="ListParagraph"/>
        <w:numPr>
          <w:ilvl w:val="0"/>
          <w:numId w:val="14"/>
        </w:numPr>
        <w:pBdr>
          <w:top w:val="none" w:sz="0" w:space="0" w:color="auto"/>
          <w:left w:val="none" w:sz="0" w:space="0" w:color="auto"/>
          <w:bottom w:val="none" w:sz="0" w:space="0" w:color="auto"/>
          <w:right w:val="none" w:sz="0" w:space="0" w:color="auto"/>
          <w:bar w:val="none" w:sz="0" w:color="auto"/>
        </w:pBdr>
        <w:spacing w:after="0" w:line="259" w:lineRule="auto"/>
        <w:ind w:left="1440"/>
        <w:contextualSpacing/>
        <w:rPr>
          <w:rFonts w:ascii="Times New Roman" w:hAnsi="Times New Roman"/>
        </w:rPr>
      </w:pPr>
      <w:r w:rsidRPr="00801F71">
        <w:rPr>
          <w:rFonts w:ascii="Times New Roman" w:hAnsi="Times New Roman"/>
        </w:rPr>
        <w:t>publicly owned treatment works.</w:t>
      </w:r>
    </w:p>
    <w:p w:rsidR="00EF4C61" w:rsidRDefault="00EF4C61" w:rsidP="009E09BF">
      <w:pPr>
        <w:ind w:left="360" w:hanging="360"/>
        <w:rPr>
          <w:b/>
        </w:rPr>
      </w:pPr>
    </w:p>
    <w:p w:rsidR="009E09BF" w:rsidRPr="00801F71" w:rsidRDefault="009E09BF" w:rsidP="009E09BF">
      <w:pPr>
        <w:ind w:left="360" w:hanging="360"/>
      </w:pPr>
      <w:r w:rsidRPr="00801F71">
        <w:rPr>
          <w:b/>
        </w:rPr>
        <w:t>H.</w:t>
      </w:r>
      <w:r w:rsidRPr="00801F71">
        <w:rPr>
          <w:b/>
        </w:rPr>
        <w:tab/>
        <w:t>Uses and Activities Requiring a Special Permit.</w:t>
      </w:r>
    </w:p>
    <w:p w:rsidR="009E09BF" w:rsidRPr="00801F71" w:rsidRDefault="009E09BF" w:rsidP="009E09BF">
      <w:pPr>
        <w:numPr>
          <w:ilvl w:val="0"/>
          <w:numId w:val="24"/>
        </w:numPr>
        <w:tabs>
          <w:tab w:val="num" w:pos="720"/>
        </w:tabs>
        <w:spacing w:line="259" w:lineRule="auto"/>
        <w:ind w:left="360" w:firstLine="0"/>
      </w:pPr>
      <w:r w:rsidRPr="00801F71">
        <w:t xml:space="preserve">The following uses and activities are permitted only upon the issuance of a Special </w:t>
      </w:r>
      <w:r w:rsidRPr="00801F71">
        <w:br/>
        <w:t xml:space="preserve">      Permit by the Planning Board, who is the SPGA, under such conditions as they may </w:t>
      </w:r>
      <w:r w:rsidRPr="00801F71">
        <w:br/>
        <w:t xml:space="preserve">      require:</w:t>
      </w:r>
    </w:p>
    <w:p w:rsidR="009E09BF" w:rsidRPr="00801F71" w:rsidRDefault="009E09BF" w:rsidP="009E09BF">
      <w:pPr>
        <w:pStyle w:val="ListParagraph"/>
        <w:numPr>
          <w:ilvl w:val="0"/>
          <w:numId w:val="15"/>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enlargement or alteration of existing uses that do not conform to the Groundwater Protection Overlay District;</w:t>
      </w:r>
    </w:p>
    <w:p w:rsidR="009E09BF" w:rsidRPr="00801F71" w:rsidRDefault="009E09BF" w:rsidP="009E09BF">
      <w:pPr>
        <w:pStyle w:val="ListParagraph"/>
        <w:numPr>
          <w:ilvl w:val="0"/>
          <w:numId w:val="15"/>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except as prohibited under §G of this bylaw, activities that involve the handling of toxic or hazardous materials in quantities greater than those associated with normal household use and which are permitted in the underlying zoning district;</w:t>
      </w:r>
    </w:p>
    <w:p w:rsidR="00D94915" w:rsidRPr="00D94915" w:rsidRDefault="00D94915" w:rsidP="00D94915">
      <w:pPr>
        <w:pStyle w:val="ListParagraph"/>
        <w:pBdr>
          <w:top w:val="none" w:sz="0" w:space="0" w:color="auto"/>
          <w:left w:val="none" w:sz="0" w:space="0" w:color="auto"/>
          <w:bottom w:val="none" w:sz="0" w:space="0" w:color="auto"/>
          <w:right w:val="none" w:sz="0" w:space="0" w:color="auto"/>
          <w:bar w:val="none" w:sz="0" w:color="auto"/>
        </w:pBdr>
        <w:spacing w:after="0" w:line="259" w:lineRule="auto"/>
        <w:ind w:left="360"/>
        <w:contextualSpacing/>
        <w:rPr>
          <w:rFonts w:ascii="Times New Roman" w:hAnsi="Times New Roman"/>
        </w:rPr>
      </w:pPr>
    </w:p>
    <w:p w:rsidR="00D94915" w:rsidRPr="00D94915" w:rsidRDefault="009E09BF" w:rsidP="00D94915">
      <w:pPr>
        <w:pStyle w:val="ListParagraph"/>
        <w:widowControl w:val="0"/>
        <w:numPr>
          <w:ilvl w:val="0"/>
          <w:numId w:val="38"/>
        </w:numPr>
        <w:pBdr>
          <w:top w:val="none" w:sz="0" w:space="0" w:color="auto"/>
          <w:left w:val="none" w:sz="0" w:space="0" w:color="auto"/>
          <w:bottom w:val="none" w:sz="0" w:space="0" w:color="auto"/>
          <w:right w:val="none" w:sz="0" w:space="0" w:color="auto"/>
          <w:bar w:val="none" w:sz="0" w:color="auto"/>
        </w:pBdr>
        <w:spacing w:after="0" w:line="259" w:lineRule="auto"/>
        <w:ind w:left="360" w:hanging="360"/>
        <w:contextualSpacing/>
        <w:rPr>
          <w:rFonts w:ascii="Times New Roman" w:hAnsi="Times New Roman"/>
        </w:rPr>
      </w:pPr>
      <w:r w:rsidRPr="00D94915">
        <w:rPr>
          <w:rFonts w:ascii="Times New Roman" w:hAnsi="Times New Roman"/>
          <w:b/>
        </w:rPr>
        <w:t>Artificial Recharge for Impervious Surfaces</w:t>
      </w:r>
      <w:r w:rsidR="00D94915">
        <w:rPr>
          <w:rFonts w:ascii="Times New Roman" w:hAnsi="Times New Roman"/>
          <w:b/>
        </w:rPr>
        <w:t>.</w:t>
      </w:r>
    </w:p>
    <w:p w:rsidR="00D94915" w:rsidRDefault="009E09BF" w:rsidP="00D94915">
      <w:pPr>
        <w:pStyle w:val="ListParagraph"/>
        <w:widowControl w:val="0"/>
        <w:pBdr>
          <w:top w:val="none" w:sz="0" w:space="0" w:color="auto"/>
          <w:left w:val="none" w:sz="0" w:space="0" w:color="auto"/>
          <w:bottom w:val="none" w:sz="0" w:space="0" w:color="auto"/>
          <w:right w:val="none" w:sz="0" w:space="0" w:color="auto"/>
          <w:bar w:val="none" w:sz="0" w:color="auto"/>
        </w:pBdr>
        <w:spacing w:after="0" w:line="259" w:lineRule="auto"/>
        <w:ind w:left="0"/>
        <w:contextualSpacing/>
        <w:rPr>
          <w:rFonts w:ascii="Times New Roman" w:hAnsi="Times New Roman"/>
        </w:rPr>
      </w:pPr>
      <w:r w:rsidRPr="00D94915">
        <w:rPr>
          <w:rFonts w:ascii="Times New Roman" w:hAnsi="Times New Roman"/>
        </w:rPr>
        <w:t>If new construction would render impervious any lot or parcel more than 15% or 2,500 sq. ft., whichever is greater, the Building Commissioner shall refer the matter to the Planning Board for site plan review. The Board may require applicants to provide a system of artificial recharge that will not degrade water quality, or to provide an alternate means of preventing contaminants from entering the Groundwat</w:t>
      </w:r>
      <w:r w:rsidR="00D94915">
        <w:rPr>
          <w:rFonts w:ascii="Times New Roman" w:hAnsi="Times New Roman"/>
        </w:rPr>
        <w:t>er Protection Overlay District.</w:t>
      </w:r>
    </w:p>
    <w:p w:rsidR="00D94915" w:rsidRDefault="00D94915" w:rsidP="00D94915">
      <w:pPr>
        <w:pStyle w:val="ListParagraph"/>
        <w:widowControl w:val="0"/>
        <w:pBdr>
          <w:top w:val="none" w:sz="0" w:space="0" w:color="auto"/>
          <w:left w:val="none" w:sz="0" w:space="0" w:color="auto"/>
          <w:bottom w:val="none" w:sz="0" w:space="0" w:color="auto"/>
          <w:right w:val="none" w:sz="0" w:space="0" w:color="auto"/>
          <w:bar w:val="none" w:sz="0" w:color="auto"/>
        </w:pBdr>
        <w:spacing w:after="0" w:line="259" w:lineRule="auto"/>
        <w:ind w:left="0"/>
        <w:contextualSpacing/>
        <w:rPr>
          <w:rFonts w:ascii="Times New Roman" w:hAnsi="Times New Roman"/>
        </w:rPr>
      </w:pPr>
    </w:p>
    <w:p w:rsidR="009E09BF" w:rsidRPr="00EF4C61" w:rsidRDefault="00EF4C61" w:rsidP="00D94915">
      <w:pPr>
        <w:pStyle w:val="ListParagraph"/>
        <w:widowControl w:val="0"/>
        <w:pBdr>
          <w:top w:val="none" w:sz="0" w:space="0" w:color="auto"/>
          <w:left w:val="none" w:sz="0" w:space="0" w:color="auto"/>
          <w:bottom w:val="none" w:sz="0" w:space="0" w:color="auto"/>
          <w:right w:val="none" w:sz="0" w:space="0" w:color="auto"/>
          <w:bar w:val="none" w:sz="0" w:color="auto"/>
        </w:pBdr>
        <w:spacing w:after="0" w:line="259" w:lineRule="auto"/>
        <w:ind w:left="0"/>
        <w:contextualSpacing/>
        <w:rPr>
          <w:rFonts w:ascii="Times New Roman" w:hAnsi="Times New Roman"/>
        </w:rPr>
      </w:pPr>
      <w:r>
        <w:rPr>
          <w:rFonts w:ascii="Times New Roman" w:hAnsi="Times New Roman"/>
          <w:b/>
        </w:rPr>
        <w:t xml:space="preserve">J.     </w:t>
      </w:r>
      <w:r w:rsidR="009E09BF" w:rsidRPr="00EF4C61">
        <w:rPr>
          <w:rFonts w:ascii="Times New Roman" w:hAnsi="Times New Roman"/>
          <w:b/>
        </w:rPr>
        <w:t>Procedures for Issuance of a Special Permit.</w:t>
      </w:r>
    </w:p>
    <w:p w:rsidR="009E09BF" w:rsidRPr="00801F71" w:rsidRDefault="009E09BF" w:rsidP="00EF4C61">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59" w:lineRule="auto"/>
        <w:contextualSpacing/>
        <w:rPr>
          <w:rFonts w:ascii="Times New Roman" w:hAnsi="Times New Roman"/>
        </w:rPr>
      </w:pPr>
      <w:r w:rsidRPr="00801F71">
        <w:rPr>
          <w:rFonts w:ascii="Times New Roman" w:hAnsi="Times New Roman"/>
        </w:rPr>
        <w:t>The Planning Board shall grant a special permit if they determine, in conjunction with the Building Commissioner, Board of Selectmen, Fire Department, Board of Health, Police Department, Engineering Consultant, Department of Public Works Director, Conservation Commission and Historical Commission (if applicable), that the intent of this bylaw, as well as its specific criteria, are met. The SPGA shall not grant a special permit under this section unless the petitioner's application materials include, in the SPGA's opinion, sufficiently detailed, definite, and credible information to support positive findings in relation to the standards given in this section.  The SPGA shall document the basis for any departures from the recommendations of the other municipal boards, departments or commissions in its decision.</w:t>
      </w:r>
    </w:p>
    <w:p w:rsidR="009E09BF" w:rsidRPr="00801F71" w:rsidRDefault="009E09BF" w:rsidP="009E09BF">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59" w:lineRule="auto"/>
        <w:contextualSpacing/>
        <w:rPr>
          <w:rFonts w:ascii="Times New Roman" w:hAnsi="Times New Roman"/>
        </w:rPr>
      </w:pPr>
      <w:r w:rsidRPr="00801F71">
        <w:rPr>
          <w:rFonts w:ascii="Times New Roman" w:hAnsi="Times New Roman"/>
        </w:rPr>
        <w:lastRenderedPageBreak/>
        <w:t xml:space="preserve">The SPGA may grant the required special permit only upon finding that the proposed use meets the following standards, those specified in </w:t>
      </w:r>
      <w:r w:rsidR="00BF2864">
        <w:rPr>
          <w:rFonts w:ascii="Times New Roman" w:hAnsi="Times New Roman"/>
        </w:rPr>
        <w:t>Section 125-56G</w:t>
      </w:r>
      <w:r w:rsidRPr="00801F71">
        <w:rPr>
          <w:rFonts w:ascii="Times New Roman" w:hAnsi="Times New Roman"/>
        </w:rPr>
        <w:t xml:space="preserve">, </w:t>
      </w:r>
      <w:r w:rsidR="00BF2864">
        <w:rPr>
          <w:rFonts w:ascii="Times New Roman" w:hAnsi="Times New Roman"/>
        </w:rPr>
        <w:t xml:space="preserve">above </w:t>
      </w:r>
      <w:r w:rsidRPr="00801F71">
        <w:rPr>
          <w:rFonts w:ascii="Times New Roman" w:hAnsi="Times New Roman"/>
        </w:rPr>
        <w:t>and any regulations or guidelines adopted by the SPGA. The proposed use must:</w:t>
      </w:r>
    </w:p>
    <w:p w:rsidR="009E09BF" w:rsidRPr="00801F71" w:rsidRDefault="009E09BF" w:rsidP="009E09BF">
      <w:pPr>
        <w:pStyle w:val="ListParagraph"/>
        <w:numPr>
          <w:ilvl w:val="0"/>
          <w:numId w:val="17"/>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in no way, during construction or thereafter, adversely affect the quality or quantity of the water supplies protected by the Groundwater Protection Overlay District; and</w:t>
      </w:r>
    </w:p>
    <w:p w:rsidR="009E09BF" w:rsidRPr="00801F71" w:rsidRDefault="009E09BF" w:rsidP="009E09BF">
      <w:pPr>
        <w:pStyle w:val="ListParagraph"/>
        <w:numPr>
          <w:ilvl w:val="0"/>
          <w:numId w:val="17"/>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be designed to avoid substantial disturbance of the soils, topography, drainage, vegetation, and other water-related natural characteristics of the site to be developed.</w:t>
      </w:r>
    </w:p>
    <w:p w:rsidR="009E09BF" w:rsidRPr="00801F71" w:rsidRDefault="009E09BF" w:rsidP="009E09BF">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59" w:lineRule="auto"/>
        <w:contextualSpacing/>
        <w:rPr>
          <w:rFonts w:ascii="Times New Roman" w:hAnsi="Times New Roman"/>
        </w:rPr>
      </w:pPr>
      <w:r w:rsidRPr="00801F71">
        <w:rPr>
          <w:rFonts w:ascii="Times New Roman" w:hAnsi="Times New Roman"/>
        </w:rPr>
        <w:t xml:space="preserve">The SPGA may adopt controls to govern design features of projects within the Groundwater Protection Overlay District. Such design controls shall be consistent with Chapter 130, Article IV: Design and Construction Standards of the </w:t>
      </w:r>
      <w:r>
        <w:rPr>
          <w:rFonts w:ascii="Times New Roman" w:hAnsi="Times New Roman"/>
        </w:rPr>
        <w:t xml:space="preserve">Town of </w:t>
      </w:r>
      <w:r w:rsidRPr="00801F71">
        <w:rPr>
          <w:rFonts w:ascii="Times New Roman" w:hAnsi="Times New Roman"/>
        </w:rPr>
        <w:t xml:space="preserve">Harvard </w:t>
      </w:r>
      <w:r>
        <w:rPr>
          <w:rFonts w:ascii="Times New Roman" w:hAnsi="Times New Roman"/>
        </w:rPr>
        <w:t xml:space="preserve">Planning Board </w:t>
      </w:r>
      <w:r w:rsidRPr="00801F71">
        <w:rPr>
          <w:rFonts w:ascii="Times New Roman" w:hAnsi="Times New Roman"/>
        </w:rPr>
        <w:t>Subdivision Regulations.</w:t>
      </w:r>
    </w:p>
    <w:p w:rsidR="009E09BF" w:rsidRPr="00801F71" w:rsidRDefault="009E09BF" w:rsidP="009E09BF">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0" w:line="259" w:lineRule="auto"/>
        <w:contextualSpacing/>
        <w:rPr>
          <w:rFonts w:ascii="Times New Roman" w:hAnsi="Times New Roman"/>
        </w:rPr>
      </w:pPr>
      <w:r w:rsidRPr="00801F71">
        <w:rPr>
          <w:rFonts w:ascii="Times New Roman" w:hAnsi="Times New Roman"/>
        </w:rPr>
        <w:t xml:space="preserve">The applicant shall follow </w:t>
      </w:r>
      <w:r>
        <w:rPr>
          <w:rFonts w:ascii="Times New Roman" w:hAnsi="Times New Roman"/>
        </w:rPr>
        <w:t>Section</w:t>
      </w:r>
      <w:r w:rsidR="00D94915">
        <w:rPr>
          <w:rFonts w:ascii="Times New Roman" w:hAnsi="Times New Roman"/>
        </w:rPr>
        <w:t xml:space="preserve"> </w:t>
      </w:r>
      <w:r w:rsidRPr="00801F71">
        <w:rPr>
          <w:rFonts w:ascii="Times New Roman" w:hAnsi="Times New Roman"/>
        </w:rPr>
        <w:t>133-21 of the Planning Board Procedural Rules &amp; Regulations for application submission in addition to the following:</w:t>
      </w:r>
    </w:p>
    <w:p w:rsidR="009E09BF" w:rsidRPr="00801F71" w:rsidRDefault="009E09BF" w:rsidP="009E09BF">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a complete list of chemicals, pesticides, herbicides, fertilizers, fuels, and other potentially hazardous materials to be used or stored on the premises in quantities greater than those associated with normal household use; and</w:t>
      </w:r>
    </w:p>
    <w:p w:rsidR="009E09BF" w:rsidRPr="00801F71" w:rsidRDefault="009E09BF" w:rsidP="009E09BF">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0" w:line="259" w:lineRule="auto"/>
        <w:ind w:left="1080"/>
        <w:contextualSpacing/>
        <w:rPr>
          <w:rFonts w:ascii="Times New Roman" w:hAnsi="Times New Roman"/>
        </w:rPr>
      </w:pPr>
      <w:r w:rsidRPr="00801F71">
        <w:rPr>
          <w:rFonts w:ascii="Times New Roman" w:hAnsi="Times New Roman"/>
        </w:rPr>
        <w:t xml:space="preserve">for activities using or storing hazardous materials or wastes, a management plan shall be prepared and filed with the Fire Chief and Board of Health. The plan will be consistent with the requirements of </w:t>
      </w:r>
      <w:r w:rsidR="00BF2864">
        <w:rPr>
          <w:rFonts w:ascii="Times New Roman" w:hAnsi="Times New Roman"/>
        </w:rPr>
        <w:t>Section 125-56G</w:t>
      </w:r>
      <w:r w:rsidR="00BF2864" w:rsidRPr="00801F71">
        <w:rPr>
          <w:rFonts w:ascii="Times New Roman" w:hAnsi="Times New Roman"/>
        </w:rPr>
        <w:t xml:space="preserve">, </w:t>
      </w:r>
      <w:r w:rsidR="00BF2864">
        <w:rPr>
          <w:rFonts w:ascii="Times New Roman" w:hAnsi="Times New Roman"/>
        </w:rPr>
        <w:t>above</w:t>
      </w:r>
      <w:r>
        <w:rPr>
          <w:rFonts w:ascii="Times New Roman" w:hAnsi="Times New Roman"/>
        </w:rPr>
        <w:t xml:space="preserve"> </w:t>
      </w:r>
      <w:r w:rsidRPr="00801F71">
        <w:rPr>
          <w:rFonts w:ascii="Times New Roman" w:hAnsi="Times New Roman"/>
        </w:rPr>
        <w:t>and shall include:</w:t>
      </w:r>
    </w:p>
    <w:p w:rsidR="009E09BF" w:rsidRPr="00801F71" w:rsidRDefault="009E09BF" w:rsidP="009E09BF">
      <w:pPr>
        <w:pStyle w:val="ListParagraph"/>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ind w:left="1440"/>
        <w:contextualSpacing/>
        <w:rPr>
          <w:rFonts w:ascii="Times New Roman" w:hAnsi="Times New Roman"/>
        </w:rPr>
      </w:pPr>
      <w:r w:rsidRPr="00801F71">
        <w:rPr>
          <w:rFonts w:ascii="Times New Roman" w:hAnsi="Times New Roman"/>
        </w:rPr>
        <w:t>provisions to protect against the discharge of hazardous materials or wastes to the environment due to spillage, accidental damage, corrosion, leakage, or vandalism, including spill containment and clean-up procedures;</w:t>
      </w:r>
    </w:p>
    <w:p w:rsidR="009E09BF" w:rsidRPr="00801F71" w:rsidRDefault="009E09BF" w:rsidP="009E09BF">
      <w:pPr>
        <w:pStyle w:val="ListParagraph"/>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ind w:left="1440"/>
        <w:contextualSpacing/>
        <w:rPr>
          <w:rFonts w:ascii="Times New Roman" w:hAnsi="Times New Roman"/>
        </w:rPr>
      </w:pPr>
      <w:r w:rsidRPr="00801F71">
        <w:rPr>
          <w:rFonts w:ascii="Times New Roman" w:hAnsi="Times New Roman"/>
        </w:rPr>
        <w:t>provisions for indoor, secured storage of hazardous materials or wastes with impervious floor surfaces; and</w:t>
      </w:r>
    </w:p>
    <w:p w:rsidR="009E09BF" w:rsidRDefault="009E09BF" w:rsidP="009E09BF">
      <w:pPr>
        <w:pStyle w:val="ListParagraph"/>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ind w:left="1440"/>
        <w:contextualSpacing/>
        <w:rPr>
          <w:rFonts w:ascii="Times New Roman" w:hAnsi="Times New Roman"/>
        </w:rPr>
      </w:pPr>
      <w:r w:rsidRPr="00801F71">
        <w:rPr>
          <w:rFonts w:ascii="Times New Roman" w:hAnsi="Times New Roman"/>
        </w:rPr>
        <w:t>evidence of compliance with the Massachusetts Hazardous Waste Regulations 310 CMR 30.000.</w:t>
      </w:r>
    </w:p>
    <w:p w:rsidR="009E09BF" w:rsidRPr="00801F71" w:rsidRDefault="009E09BF" w:rsidP="009E09BF"/>
    <w:p w:rsidR="009E09BF" w:rsidRPr="00801F71" w:rsidRDefault="009E09BF" w:rsidP="009E09BF">
      <w:pPr>
        <w:ind w:left="360" w:hanging="360"/>
      </w:pPr>
      <w:r w:rsidRPr="00801F71">
        <w:rPr>
          <w:b/>
        </w:rPr>
        <w:t>K.</w:t>
      </w:r>
      <w:r w:rsidRPr="00801F71">
        <w:rPr>
          <w:b/>
        </w:rPr>
        <w:tab/>
        <w:t>Enforcement.</w:t>
      </w:r>
    </w:p>
    <w:p w:rsidR="009E09BF" w:rsidRPr="00801F71" w:rsidRDefault="009E09BF" w:rsidP="009E09BF">
      <w:pPr>
        <w:pStyle w:val="ListParagraph"/>
        <w:numPr>
          <w:ilvl w:val="0"/>
          <w:numId w:val="20"/>
        </w:numPr>
        <w:pBdr>
          <w:top w:val="none" w:sz="0" w:space="0" w:color="auto"/>
          <w:left w:val="none" w:sz="0" w:space="0" w:color="auto"/>
          <w:bottom w:val="none" w:sz="0" w:space="0" w:color="auto"/>
          <w:right w:val="none" w:sz="0" w:space="0" w:color="auto"/>
          <w:bar w:val="none" w:sz="0" w:color="auto"/>
        </w:pBdr>
        <w:spacing w:after="0" w:line="259" w:lineRule="auto"/>
        <w:contextualSpacing/>
        <w:rPr>
          <w:rFonts w:ascii="Times New Roman" w:hAnsi="Times New Roman"/>
        </w:rPr>
      </w:pPr>
      <w:r w:rsidRPr="00801F71">
        <w:rPr>
          <w:rFonts w:ascii="Times New Roman" w:hAnsi="Times New Roman"/>
        </w:rPr>
        <w:t>Written notice of any violations of this bylaw shall be given by the Zoning Enforcement Officer to the responsible person as soon as possible after detection of a violation or a continuing violation. Notice to the assessed owner of the property shall be deemed notice to the responsible person. Such notice shall specify the requirement or restriction violated and the nature of the violation, and may also identify the actions necessary to remove or remedy the violations and preventive measures required for avoiding future violations and a schedule of compliance.</w:t>
      </w:r>
    </w:p>
    <w:p w:rsidR="009E09BF" w:rsidRPr="00801F71" w:rsidRDefault="009E09BF" w:rsidP="009E09BF">
      <w:pPr>
        <w:pStyle w:val="ListParagraph"/>
        <w:numPr>
          <w:ilvl w:val="0"/>
          <w:numId w:val="20"/>
        </w:numPr>
        <w:pBdr>
          <w:top w:val="none" w:sz="0" w:space="0" w:color="auto"/>
          <w:left w:val="none" w:sz="0" w:space="0" w:color="auto"/>
          <w:bottom w:val="none" w:sz="0" w:space="0" w:color="auto"/>
          <w:right w:val="none" w:sz="0" w:space="0" w:color="auto"/>
          <w:bar w:val="none" w:sz="0" w:color="auto"/>
        </w:pBdr>
        <w:spacing w:after="0" w:line="259" w:lineRule="auto"/>
        <w:contextualSpacing/>
        <w:rPr>
          <w:rFonts w:ascii="Times New Roman" w:hAnsi="Times New Roman"/>
        </w:rPr>
      </w:pPr>
      <w:r w:rsidRPr="00801F71">
        <w:rPr>
          <w:rFonts w:ascii="Times New Roman" w:hAnsi="Times New Roman"/>
        </w:rPr>
        <w:t>A copy of such notice shall be submitted to the Board of Selectmen, Planning Board, Board of Health, Conservation Commission, and Water and Sewer Commission. The cost of containment, clean-up, or other action of compliance shall be borne by the owner/operator of the premises.</w:t>
      </w:r>
    </w:p>
    <w:p w:rsidR="009E09BF" w:rsidRPr="00801F71" w:rsidRDefault="009E09BF" w:rsidP="009E09BF">
      <w:pPr>
        <w:ind w:left="360" w:hanging="360"/>
      </w:pPr>
      <w:r w:rsidRPr="00801F71">
        <w:rPr>
          <w:b/>
        </w:rPr>
        <w:t>L.</w:t>
      </w:r>
      <w:r w:rsidRPr="00801F71">
        <w:rPr>
          <w:b/>
        </w:rPr>
        <w:tab/>
        <w:t>S</w:t>
      </w:r>
      <w:r>
        <w:rPr>
          <w:b/>
        </w:rPr>
        <w:t>everability</w:t>
      </w:r>
      <w:r w:rsidRPr="00801F71">
        <w:rPr>
          <w:b/>
        </w:rPr>
        <w:t>.</w:t>
      </w:r>
    </w:p>
    <w:p w:rsidR="009E09BF" w:rsidRPr="00917D14" w:rsidRDefault="009E09BF" w:rsidP="00917D14">
      <w:pPr>
        <w:ind w:left="360"/>
      </w:pPr>
      <w:r w:rsidRPr="00917D14">
        <w:t>If any provision of this bylaw is held invalid by a court of competent jurisdiction, the remainder of the bylaw shall not be affected thereby. The invalidity of any section or sections or parts of any section or sections of this bylaw shall not affect the validity of the remainder of this bylaw.</w:t>
      </w:r>
    </w:p>
    <w:p w:rsidR="003C0F84" w:rsidRDefault="009E09BF" w:rsidP="003C0F84">
      <w:pPr>
        <w:jc w:val="both"/>
        <w:rPr>
          <w:bCs/>
        </w:rPr>
      </w:pPr>
      <w:r w:rsidRPr="00801F71">
        <w:rPr>
          <w:bCs/>
        </w:rPr>
        <w:t>(Inserted by Planning Board)</w:t>
      </w:r>
      <w:r w:rsidR="003C0F84" w:rsidRPr="00E46CD3">
        <w:rPr>
          <w:bCs/>
        </w:rPr>
        <w:t xml:space="preserve"> </w:t>
      </w:r>
    </w:p>
    <w:p w:rsidR="00917D14" w:rsidRDefault="00917D14" w:rsidP="003C0F84">
      <w:pPr>
        <w:jc w:val="both"/>
      </w:pPr>
    </w:p>
    <w:p w:rsidR="004D03C2" w:rsidRPr="00AD240E" w:rsidRDefault="004D03C2" w:rsidP="004D03C2">
      <w:pPr>
        <w:spacing w:before="120" w:after="120"/>
        <w:rPr>
          <w:b/>
          <w:spacing w:val="-2"/>
        </w:rPr>
      </w:pPr>
      <w:r w:rsidRPr="00AD240E">
        <w:rPr>
          <w:b/>
          <w:spacing w:val="-2"/>
        </w:rPr>
        <w:t xml:space="preserve">ARTICLE </w:t>
      </w:r>
      <w:r>
        <w:rPr>
          <w:b/>
          <w:spacing w:val="-2"/>
        </w:rPr>
        <w:t>35</w:t>
      </w:r>
      <w:r w:rsidRPr="00AD240E">
        <w:rPr>
          <w:b/>
          <w:spacing w:val="-2"/>
        </w:rPr>
        <w:t xml:space="preserve">: </w:t>
      </w:r>
      <w:r>
        <w:rPr>
          <w:b/>
          <w:spacing w:val="-2"/>
        </w:rPr>
        <w:t xml:space="preserve"> </w:t>
      </w:r>
      <w:r w:rsidRPr="00AD240E">
        <w:rPr>
          <w:b/>
          <w:spacing w:val="-2"/>
        </w:rPr>
        <w:t>AMEND THE PROTECTIVE BYLAW CHAPTER 125-57</w:t>
      </w:r>
    </w:p>
    <w:p w:rsidR="004D03C2" w:rsidRPr="00AD240E" w:rsidRDefault="004D03C2" w:rsidP="004D03C2">
      <w:pPr>
        <w:tabs>
          <w:tab w:val="left" w:pos="360"/>
        </w:tabs>
        <w:autoSpaceDE w:val="0"/>
        <w:autoSpaceDN w:val="0"/>
        <w:adjustRightInd w:val="0"/>
        <w:spacing w:before="120" w:after="120"/>
        <w:jc w:val="both"/>
        <w:rPr>
          <w:b/>
          <w:bCs/>
        </w:rPr>
      </w:pPr>
      <w:r w:rsidRPr="00AD240E">
        <w:t>To see if the Town will vote to amend Chapter 125, the Protective Bylaw, of the Code of the Town of Harvard, by adding</w:t>
      </w:r>
      <w:r>
        <w:t xml:space="preserve"> thereto</w:t>
      </w:r>
      <w:r w:rsidRPr="00AD240E">
        <w:t xml:space="preserve"> a new section 125-57 Agritourism Overlay District:</w:t>
      </w:r>
    </w:p>
    <w:p w:rsidR="004D03C2" w:rsidRDefault="004D03C2" w:rsidP="004D03C2">
      <w:pPr>
        <w:widowControl w:val="0"/>
        <w:autoSpaceDE w:val="0"/>
        <w:autoSpaceDN w:val="0"/>
        <w:adjustRightInd w:val="0"/>
        <w:spacing w:before="120" w:after="120"/>
        <w:rPr>
          <w:b/>
          <w:bCs/>
        </w:rPr>
      </w:pPr>
      <w:r w:rsidRPr="00AD240E">
        <w:rPr>
          <w:b/>
          <w:bCs/>
        </w:rPr>
        <w:t>§125-57 AGRITOURISM OVERLAY DISTRICT.</w:t>
      </w:r>
    </w:p>
    <w:p w:rsidR="004D03C2" w:rsidRPr="00AD240E" w:rsidRDefault="004D03C2" w:rsidP="004D03C2">
      <w:pPr>
        <w:pStyle w:val="ListParagraph"/>
        <w:widowControl w:val="0"/>
        <w:numPr>
          <w:ilvl w:val="0"/>
          <w:numId w:val="26"/>
        </w:num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ind w:left="0" w:firstLine="0"/>
        <w:rPr>
          <w:rFonts w:ascii="Times New Roman" w:hAnsi="Times New Roman"/>
        </w:rPr>
      </w:pPr>
      <w:r w:rsidRPr="00AD240E">
        <w:rPr>
          <w:rFonts w:ascii="Times New Roman" w:hAnsi="Times New Roman"/>
        </w:rPr>
        <w:lastRenderedPageBreak/>
        <w:t>Purposes and Objectives</w:t>
      </w:r>
    </w:p>
    <w:p w:rsidR="004D03C2" w:rsidRDefault="004D03C2" w:rsidP="004D03C2">
      <w:pPr>
        <w:pStyle w:val="ListParagraph"/>
        <w:widowControl w:val="0"/>
        <w:numPr>
          <w:ilvl w:val="1"/>
          <w:numId w:val="26"/>
        </w:numPr>
        <w:pBdr>
          <w:top w:val="none" w:sz="0" w:space="0" w:color="auto"/>
          <w:left w:val="none" w:sz="0" w:space="0" w:color="auto"/>
          <w:bottom w:val="none" w:sz="0" w:space="0" w:color="auto"/>
          <w:right w:val="none" w:sz="0" w:space="0" w:color="auto"/>
          <w:bar w:val="none" w:sz="0" w:color="auto"/>
        </w:pBdr>
        <w:tabs>
          <w:tab w:val="clear" w:pos="1440"/>
          <w:tab w:val="num" w:pos="1080"/>
        </w:tabs>
        <w:autoSpaceDE w:val="0"/>
        <w:autoSpaceDN w:val="0"/>
        <w:adjustRightInd w:val="0"/>
        <w:spacing w:before="120"/>
        <w:ind w:left="1080"/>
        <w:rPr>
          <w:rFonts w:ascii="Times New Roman" w:hAnsi="Times New Roman"/>
        </w:rPr>
      </w:pPr>
      <w:r w:rsidRPr="00AD240E">
        <w:rPr>
          <w:rFonts w:ascii="Times New Roman" w:hAnsi="Times New Roman"/>
        </w:rPr>
        <w:t>The purpose of the Agritourism Overlay District (AOD) is to preserve farms and scenic landscapes of at least 30 acres by allowing agriculturally related tourism in rural areas as a means of providing a source of non-farm income.</w:t>
      </w:r>
    </w:p>
    <w:p w:rsidR="004D03C2" w:rsidRPr="00AD240E" w:rsidRDefault="004D03C2" w:rsidP="004D03C2">
      <w:pPr>
        <w:pStyle w:val="ListParagraph"/>
        <w:widowControl w:val="0"/>
        <w:numPr>
          <w:ilvl w:val="1"/>
          <w:numId w:val="26"/>
        </w:numPr>
        <w:pBdr>
          <w:top w:val="none" w:sz="0" w:space="0" w:color="auto"/>
          <w:left w:val="none" w:sz="0" w:space="0" w:color="auto"/>
          <w:bottom w:val="none" w:sz="0" w:space="0" w:color="auto"/>
          <w:right w:val="none" w:sz="0" w:space="0" w:color="auto"/>
          <w:bar w:val="none" w:sz="0" w:color="auto"/>
        </w:pBdr>
        <w:tabs>
          <w:tab w:val="clear" w:pos="1440"/>
          <w:tab w:val="num" w:pos="1080"/>
        </w:tabs>
        <w:autoSpaceDE w:val="0"/>
        <w:autoSpaceDN w:val="0"/>
        <w:adjustRightInd w:val="0"/>
        <w:spacing w:before="120"/>
        <w:ind w:left="1080"/>
        <w:rPr>
          <w:rFonts w:ascii="Times New Roman" w:hAnsi="Times New Roman"/>
        </w:rPr>
      </w:pPr>
      <w:r w:rsidRPr="00AD240E">
        <w:rPr>
          <w:rFonts w:ascii="Times New Roman" w:hAnsi="Times New Roman"/>
        </w:rPr>
        <w:t>Provide site standards for income producing activities so they occur at an intensity or scale that will not adversely impact adjoining property and will be compatible with Harvard’s agricultural heritage.</w:t>
      </w:r>
    </w:p>
    <w:p w:rsidR="004D03C2" w:rsidRPr="00AD240E" w:rsidRDefault="004D03C2" w:rsidP="004D03C2">
      <w:pPr>
        <w:widowControl w:val="0"/>
        <w:numPr>
          <w:ilvl w:val="0"/>
          <w:numId w:val="25"/>
        </w:numPr>
        <w:tabs>
          <w:tab w:val="left" w:pos="720"/>
        </w:tabs>
        <w:autoSpaceDE w:val="0"/>
        <w:autoSpaceDN w:val="0"/>
        <w:adjustRightInd w:val="0"/>
        <w:spacing w:before="120" w:after="120"/>
        <w:ind w:hanging="720"/>
        <w:rPr>
          <w:bCs/>
        </w:rPr>
      </w:pPr>
      <w:r w:rsidRPr="00AD240E">
        <w:rPr>
          <w:bCs/>
        </w:rPr>
        <w:t>Adoption of Overlay District Map</w:t>
      </w:r>
    </w:p>
    <w:p w:rsidR="004D03C2" w:rsidRDefault="004D03C2" w:rsidP="004D03C2">
      <w:pPr>
        <w:widowControl w:val="0"/>
        <w:autoSpaceDE w:val="0"/>
        <w:autoSpaceDN w:val="0"/>
        <w:adjustRightInd w:val="0"/>
        <w:spacing w:before="120" w:after="120"/>
        <w:ind w:left="720"/>
        <w:rPr>
          <w:bCs/>
        </w:rPr>
      </w:pPr>
      <w:r w:rsidRPr="00AD240E">
        <w:rPr>
          <w:bCs/>
        </w:rPr>
        <w:t>The AOD is established as an overlay district. The AOD consists of properties in the Agricultural Residential district as shown on the Agritourism Overlay District Map</w:t>
      </w:r>
      <w:r>
        <w:rPr>
          <w:bCs/>
        </w:rPr>
        <w:t>, prepared by the Harvard Planning Department and dated February 2018 is</w:t>
      </w:r>
      <w:r w:rsidRPr="00AD240E">
        <w:rPr>
          <w:bCs/>
        </w:rPr>
        <w:t xml:space="preserve"> on file with the Town Clerk. Within the AOD, all regulations of the underlying district remain in effect, except to the extent the regulations are inconsistent with the provisions of the AOD</w:t>
      </w:r>
      <w:r>
        <w:rPr>
          <w:bCs/>
        </w:rPr>
        <w:t>.</w:t>
      </w:r>
    </w:p>
    <w:p w:rsidR="004D03C2" w:rsidRPr="00AD240E" w:rsidRDefault="004D03C2" w:rsidP="004D03C2">
      <w:pPr>
        <w:widowControl w:val="0"/>
        <w:numPr>
          <w:ilvl w:val="0"/>
          <w:numId w:val="25"/>
        </w:numPr>
        <w:tabs>
          <w:tab w:val="left" w:pos="720"/>
        </w:tabs>
        <w:autoSpaceDE w:val="0"/>
        <w:autoSpaceDN w:val="0"/>
        <w:adjustRightInd w:val="0"/>
        <w:spacing w:before="120" w:after="120"/>
        <w:ind w:hanging="720"/>
        <w:rPr>
          <w:bCs/>
        </w:rPr>
      </w:pPr>
      <w:r w:rsidRPr="00AD240E">
        <w:rPr>
          <w:bCs/>
        </w:rPr>
        <w:t>Permitted Uses in the Overlay District. The following uses are allowed in the overlay district upon grant of a special permit by the Pl</w:t>
      </w:r>
      <w:r>
        <w:rPr>
          <w:bCs/>
        </w:rPr>
        <w:t>anning Board:</w:t>
      </w:r>
    </w:p>
    <w:p w:rsidR="004D03C2" w:rsidRDefault="004D03C2" w:rsidP="004D03C2">
      <w:pPr>
        <w:widowControl w:val="0"/>
        <w:numPr>
          <w:ilvl w:val="0"/>
          <w:numId w:val="27"/>
        </w:numPr>
        <w:tabs>
          <w:tab w:val="clear" w:pos="1440"/>
          <w:tab w:val="num" w:pos="1080"/>
        </w:tabs>
        <w:autoSpaceDE w:val="0"/>
        <w:autoSpaceDN w:val="0"/>
        <w:adjustRightInd w:val="0"/>
        <w:spacing w:before="120" w:after="120"/>
        <w:ind w:left="1080"/>
        <w:rPr>
          <w:bCs/>
        </w:rPr>
      </w:pPr>
      <w:r w:rsidRPr="00AD240E">
        <w:rPr>
          <w:bCs/>
        </w:rPr>
        <w:t>Restaurants, which may include entertainment</w:t>
      </w:r>
    </w:p>
    <w:p w:rsidR="004D03C2" w:rsidRDefault="004D03C2" w:rsidP="004D03C2">
      <w:pPr>
        <w:widowControl w:val="0"/>
        <w:numPr>
          <w:ilvl w:val="0"/>
          <w:numId w:val="27"/>
        </w:numPr>
        <w:tabs>
          <w:tab w:val="clear" w:pos="1440"/>
          <w:tab w:val="num" w:pos="1080"/>
        </w:tabs>
        <w:autoSpaceDE w:val="0"/>
        <w:autoSpaceDN w:val="0"/>
        <w:adjustRightInd w:val="0"/>
        <w:spacing w:before="120" w:after="120"/>
        <w:ind w:left="1080"/>
        <w:rPr>
          <w:bCs/>
        </w:rPr>
      </w:pPr>
      <w:r w:rsidRPr="00AD240E">
        <w:rPr>
          <w:bCs/>
        </w:rPr>
        <w:t>Micro winery, brewery, cidery, meadery, including tours</w:t>
      </w:r>
      <w:r>
        <w:rPr>
          <w:bCs/>
        </w:rPr>
        <w:t>,</w:t>
      </w:r>
      <w:r w:rsidRPr="00AD240E">
        <w:rPr>
          <w:bCs/>
        </w:rPr>
        <w:t xml:space="preserve"> tastings</w:t>
      </w:r>
      <w:r>
        <w:rPr>
          <w:bCs/>
        </w:rPr>
        <w:t xml:space="preserve"> and retail sales</w:t>
      </w:r>
    </w:p>
    <w:p w:rsidR="004D03C2" w:rsidRPr="00AD240E" w:rsidRDefault="004D03C2" w:rsidP="004D03C2">
      <w:pPr>
        <w:widowControl w:val="0"/>
        <w:numPr>
          <w:ilvl w:val="0"/>
          <w:numId w:val="27"/>
        </w:numPr>
        <w:tabs>
          <w:tab w:val="clear" w:pos="1440"/>
          <w:tab w:val="num" w:pos="1080"/>
        </w:tabs>
        <w:autoSpaceDE w:val="0"/>
        <w:autoSpaceDN w:val="0"/>
        <w:adjustRightInd w:val="0"/>
        <w:spacing w:before="120" w:after="120"/>
        <w:ind w:left="1080"/>
        <w:rPr>
          <w:bCs/>
        </w:rPr>
      </w:pPr>
      <w:r w:rsidRPr="00AD240E">
        <w:rPr>
          <w:bCs/>
        </w:rPr>
        <w:t xml:space="preserve">Ice cream stand, bakery, and other food products made on the premises or sourced from </w:t>
      </w:r>
      <w:r>
        <w:rPr>
          <w:bCs/>
        </w:rPr>
        <w:t>New England.</w:t>
      </w:r>
    </w:p>
    <w:p w:rsidR="004D03C2" w:rsidRDefault="004D03C2" w:rsidP="004D03C2">
      <w:pPr>
        <w:widowControl w:val="0"/>
        <w:numPr>
          <w:ilvl w:val="0"/>
          <w:numId w:val="27"/>
        </w:numPr>
        <w:tabs>
          <w:tab w:val="clear" w:pos="1440"/>
          <w:tab w:val="num" w:pos="1080"/>
        </w:tabs>
        <w:autoSpaceDE w:val="0"/>
        <w:autoSpaceDN w:val="0"/>
        <w:adjustRightInd w:val="0"/>
        <w:spacing w:before="120" w:after="120"/>
        <w:ind w:left="1080"/>
        <w:rPr>
          <w:bCs/>
        </w:rPr>
      </w:pPr>
      <w:r>
        <w:rPr>
          <w:bCs/>
        </w:rPr>
        <w:t>O</w:t>
      </w:r>
      <w:r w:rsidRPr="00497122">
        <w:rPr>
          <w:bCs/>
        </w:rPr>
        <w:t>n-site so</w:t>
      </w:r>
      <w:r>
        <w:rPr>
          <w:bCs/>
        </w:rPr>
        <w:t xml:space="preserve">cial function facility, provide the applicant </w:t>
      </w:r>
      <w:r w:rsidRPr="00497122">
        <w:rPr>
          <w:bCs/>
        </w:rPr>
        <w:t>obtain</w:t>
      </w:r>
      <w:r>
        <w:rPr>
          <w:bCs/>
        </w:rPr>
        <w:t>s</w:t>
      </w:r>
      <w:r w:rsidRPr="00497122">
        <w:rPr>
          <w:bCs/>
        </w:rPr>
        <w:t xml:space="preserve"> the required permits and licenses from the Board of Selectme</w:t>
      </w:r>
      <w:r>
        <w:rPr>
          <w:bCs/>
        </w:rPr>
        <w:t>n and Board of Health and complies</w:t>
      </w:r>
      <w:r w:rsidRPr="00497122">
        <w:rPr>
          <w:bCs/>
        </w:rPr>
        <w:t xml:space="preserve"> with all provisions and conditions of such permits and licenses.</w:t>
      </w:r>
    </w:p>
    <w:p w:rsidR="004D03C2" w:rsidRPr="00882E55" w:rsidRDefault="004D03C2" w:rsidP="004D03C2">
      <w:pPr>
        <w:widowControl w:val="0"/>
        <w:numPr>
          <w:ilvl w:val="0"/>
          <w:numId w:val="25"/>
        </w:numPr>
        <w:autoSpaceDE w:val="0"/>
        <w:autoSpaceDN w:val="0"/>
        <w:adjustRightInd w:val="0"/>
        <w:spacing w:before="120" w:after="120"/>
        <w:ind w:hanging="720"/>
        <w:rPr>
          <w:bCs/>
        </w:rPr>
      </w:pPr>
      <w:r w:rsidRPr="00882E55">
        <w:rPr>
          <w:bCs/>
        </w:rPr>
        <w:t>Permitted Accessory Uses in the Overlay District. The following uses are allowed in the overlay district in conjunction with Permitted Use in the Overlay District, §125-57C(1) – (4), upon grant of a special permit by the Planning Board:</w:t>
      </w:r>
    </w:p>
    <w:p w:rsidR="004D03C2" w:rsidRPr="00882E55" w:rsidRDefault="004D03C2" w:rsidP="004D03C2">
      <w:pPr>
        <w:widowControl w:val="0"/>
        <w:tabs>
          <w:tab w:val="left" w:pos="1080"/>
        </w:tabs>
        <w:autoSpaceDE w:val="0"/>
        <w:autoSpaceDN w:val="0"/>
        <w:adjustRightInd w:val="0"/>
        <w:spacing w:before="120" w:after="120"/>
        <w:ind w:left="720"/>
        <w:rPr>
          <w:bCs/>
        </w:rPr>
      </w:pPr>
      <w:r w:rsidRPr="00882E55">
        <w:rPr>
          <w:bCs/>
        </w:rPr>
        <w:t>(1)</w:t>
      </w:r>
      <w:r>
        <w:rPr>
          <w:bCs/>
        </w:rPr>
        <w:tab/>
      </w:r>
      <w:r w:rsidRPr="00882E55">
        <w:rPr>
          <w:bCs/>
        </w:rPr>
        <w:t>Farm guest house.</w:t>
      </w:r>
    </w:p>
    <w:p w:rsidR="004D03C2" w:rsidRPr="00882E55" w:rsidRDefault="004D03C2" w:rsidP="004D03C2">
      <w:pPr>
        <w:widowControl w:val="0"/>
        <w:tabs>
          <w:tab w:val="left" w:pos="1080"/>
        </w:tabs>
        <w:autoSpaceDE w:val="0"/>
        <w:autoSpaceDN w:val="0"/>
        <w:adjustRightInd w:val="0"/>
        <w:spacing w:before="120" w:after="120"/>
        <w:ind w:left="720"/>
        <w:rPr>
          <w:bCs/>
        </w:rPr>
      </w:pPr>
      <w:r>
        <w:rPr>
          <w:bCs/>
        </w:rPr>
        <w:t>(2)</w:t>
      </w:r>
      <w:r>
        <w:rPr>
          <w:bCs/>
        </w:rPr>
        <w:tab/>
      </w:r>
      <w:r w:rsidRPr="00882E55">
        <w:rPr>
          <w:bCs/>
        </w:rPr>
        <w:t>Gift shop, up to a maximum sales floor area of 5,000 square feet.</w:t>
      </w:r>
    </w:p>
    <w:p w:rsidR="004D03C2" w:rsidRPr="00882E55" w:rsidRDefault="004D03C2" w:rsidP="004D03C2">
      <w:pPr>
        <w:widowControl w:val="0"/>
        <w:tabs>
          <w:tab w:val="left" w:pos="1080"/>
        </w:tabs>
        <w:autoSpaceDE w:val="0"/>
        <w:autoSpaceDN w:val="0"/>
        <w:adjustRightInd w:val="0"/>
        <w:spacing w:before="120" w:after="120"/>
        <w:ind w:left="720"/>
        <w:rPr>
          <w:bCs/>
        </w:rPr>
      </w:pPr>
      <w:r>
        <w:rPr>
          <w:bCs/>
        </w:rPr>
        <w:t>(3)</w:t>
      </w:r>
      <w:r>
        <w:rPr>
          <w:bCs/>
        </w:rPr>
        <w:tab/>
      </w:r>
      <w:r w:rsidRPr="00882E55">
        <w:rPr>
          <w:bCs/>
        </w:rPr>
        <w:t>Farm stands and farmers’ markets.</w:t>
      </w:r>
    </w:p>
    <w:p w:rsidR="004D03C2" w:rsidRDefault="004D03C2" w:rsidP="00917D14">
      <w:pPr>
        <w:widowControl w:val="0"/>
        <w:tabs>
          <w:tab w:val="left" w:pos="1080"/>
        </w:tabs>
        <w:autoSpaceDE w:val="0"/>
        <w:autoSpaceDN w:val="0"/>
        <w:adjustRightInd w:val="0"/>
        <w:spacing w:before="120" w:after="120"/>
        <w:ind w:left="1080" w:hanging="360"/>
        <w:rPr>
          <w:bCs/>
        </w:rPr>
      </w:pPr>
      <w:r>
        <w:rPr>
          <w:bCs/>
        </w:rPr>
        <w:t>(4)</w:t>
      </w:r>
      <w:r>
        <w:rPr>
          <w:bCs/>
        </w:rPr>
        <w:tab/>
      </w:r>
      <w:r w:rsidRPr="00882E55">
        <w:rPr>
          <w:bCs/>
        </w:rPr>
        <w:t>Accessory agricultural uses, including pick-your own fruits and vegetables,</w:t>
      </w:r>
      <w:r>
        <w:rPr>
          <w:bCs/>
        </w:rPr>
        <w:t xml:space="preserve"> </w:t>
      </w:r>
      <w:r w:rsidRPr="00882E55">
        <w:rPr>
          <w:bCs/>
        </w:rPr>
        <w:t>petting zoo, corn mazes, hay rides and similar uses.</w:t>
      </w:r>
    </w:p>
    <w:p w:rsidR="004D03C2" w:rsidRPr="00AD240E" w:rsidRDefault="004D03C2" w:rsidP="004D03C2">
      <w:pPr>
        <w:widowControl w:val="0"/>
        <w:numPr>
          <w:ilvl w:val="0"/>
          <w:numId w:val="25"/>
        </w:numPr>
        <w:autoSpaceDE w:val="0"/>
        <w:autoSpaceDN w:val="0"/>
        <w:adjustRightInd w:val="0"/>
        <w:spacing w:before="120" w:after="120"/>
        <w:ind w:hanging="720"/>
        <w:rPr>
          <w:bCs/>
        </w:rPr>
      </w:pPr>
      <w:r w:rsidRPr="00AD240E">
        <w:rPr>
          <w:bCs/>
        </w:rPr>
        <w:t>Submittal requirements</w:t>
      </w:r>
    </w:p>
    <w:p w:rsidR="002574A9" w:rsidRDefault="002574A9" w:rsidP="004D03C2">
      <w:pPr>
        <w:widowControl w:val="0"/>
        <w:autoSpaceDE w:val="0"/>
        <w:autoSpaceDN w:val="0"/>
        <w:adjustRightInd w:val="0"/>
        <w:spacing w:before="120" w:after="120"/>
        <w:ind w:left="720"/>
        <w:rPr>
          <w:bCs/>
        </w:rPr>
      </w:pPr>
    </w:p>
    <w:p w:rsidR="004D03C2" w:rsidRDefault="004D03C2" w:rsidP="004D03C2">
      <w:pPr>
        <w:widowControl w:val="0"/>
        <w:autoSpaceDE w:val="0"/>
        <w:autoSpaceDN w:val="0"/>
        <w:adjustRightInd w:val="0"/>
        <w:spacing w:before="120" w:after="120"/>
        <w:ind w:left="720"/>
        <w:rPr>
          <w:b/>
          <w:bCs/>
        </w:rPr>
      </w:pPr>
      <w:r w:rsidRPr="00AD240E">
        <w:rPr>
          <w:bCs/>
        </w:rPr>
        <w:t>An application for a Special Permit together with an application for site plan approval shall be filed with the Town Clerk and submitted to the Planning Board in accordance with</w:t>
      </w:r>
      <w:r>
        <w:rPr>
          <w:bCs/>
        </w:rPr>
        <w:t xml:space="preserve"> Sections</w:t>
      </w:r>
      <w:r w:rsidRPr="00AD240E">
        <w:rPr>
          <w:bCs/>
        </w:rPr>
        <w:t xml:space="preserve"> 125-38 and 125-46.</w:t>
      </w:r>
      <w:r>
        <w:rPr>
          <w:bCs/>
        </w:rPr>
        <w:t xml:space="preserve"> </w:t>
      </w:r>
      <w:r w:rsidRPr="00AD240E">
        <w:rPr>
          <w:bCs/>
        </w:rPr>
        <w:t xml:space="preserve">The site plan shall show all proposed buildings, uses, parking areas, signs, lighting, and storm water management facilities. The project shall conform to all site standards specified elsewhere in the Protective Bylaw unless otherwise waived by the Planning Board in the </w:t>
      </w:r>
      <w:r>
        <w:rPr>
          <w:bCs/>
        </w:rPr>
        <w:t>AOD</w:t>
      </w:r>
      <w:r w:rsidRPr="00AD240E">
        <w:rPr>
          <w:b/>
          <w:bCs/>
        </w:rPr>
        <w:t>.</w:t>
      </w:r>
    </w:p>
    <w:p w:rsidR="004D03C2" w:rsidRDefault="004D03C2" w:rsidP="004D03C2">
      <w:pPr>
        <w:widowControl w:val="0"/>
        <w:numPr>
          <w:ilvl w:val="0"/>
          <w:numId w:val="25"/>
        </w:numPr>
        <w:tabs>
          <w:tab w:val="left" w:pos="720"/>
        </w:tabs>
        <w:autoSpaceDE w:val="0"/>
        <w:autoSpaceDN w:val="0"/>
        <w:adjustRightInd w:val="0"/>
        <w:spacing w:before="120" w:after="120"/>
        <w:ind w:hanging="720"/>
        <w:rPr>
          <w:bCs/>
        </w:rPr>
      </w:pPr>
      <w:r w:rsidRPr="00AD240E">
        <w:rPr>
          <w:bCs/>
        </w:rPr>
        <w:t>Development Standards</w:t>
      </w:r>
    </w:p>
    <w:p w:rsidR="004D03C2" w:rsidRDefault="004D03C2" w:rsidP="004D03C2">
      <w:pPr>
        <w:pStyle w:val="ListParagraph"/>
        <w:widowControl w:val="0"/>
        <w:numPr>
          <w:ilvl w:val="0"/>
          <w:numId w:val="28"/>
        </w:numPr>
        <w:pBdr>
          <w:top w:val="none" w:sz="0" w:space="0" w:color="auto"/>
          <w:left w:val="none" w:sz="0" w:space="0" w:color="auto"/>
          <w:bottom w:val="none" w:sz="0" w:space="0" w:color="auto"/>
          <w:right w:val="none" w:sz="0" w:space="0" w:color="auto"/>
          <w:bar w:val="none" w:sz="0" w:color="auto"/>
        </w:pBdr>
        <w:tabs>
          <w:tab w:val="clear" w:pos="1440"/>
        </w:tabs>
        <w:autoSpaceDE w:val="0"/>
        <w:autoSpaceDN w:val="0"/>
        <w:adjustRightInd w:val="0"/>
        <w:spacing w:before="120"/>
        <w:ind w:left="1260" w:hanging="540"/>
        <w:rPr>
          <w:rFonts w:ascii="Times New Roman" w:hAnsi="Times New Roman"/>
          <w:bCs/>
        </w:rPr>
      </w:pPr>
      <w:r w:rsidRPr="00AD240E">
        <w:rPr>
          <w:rFonts w:ascii="Times New Roman" w:hAnsi="Times New Roman"/>
          <w:bCs/>
        </w:rPr>
        <w:t>The conversion of historic structures and barns to commercial use is encouraged and set-backs and height restrictions do not apply to buil</w:t>
      </w:r>
      <w:r>
        <w:rPr>
          <w:rFonts w:ascii="Times New Roman" w:hAnsi="Times New Roman"/>
          <w:bCs/>
        </w:rPr>
        <w:t>dings in existence before 2017.</w:t>
      </w:r>
    </w:p>
    <w:p w:rsidR="004D03C2" w:rsidRDefault="004D03C2" w:rsidP="004D03C2">
      <w:pPr>
        <w:pStyle w:val="ListParagraph"/>
        <w:widowControl w:val="0"/>
        <w:numPr>
          <w:ilvl w:val="0"/>
          <w:numId w:val="28"/>
        </w:numPr>
        <w:pBdr>
          <w:top w:val="none" w:sz="0" w:space="0" w:color="auto"/>
          <w:left w:val="none" w:sz="0" w:space="0" w:color="auto"/>
          <w:bottom w:val="none" w:sz="0" w:space="0" w:color="auto"/>
          <w:right w:val="none" w:sz="0" w:space="0" w:color="auto"/>
          <w:bar w:val="none" w:sz="0" w:color="auto"/>
        </w:pBdr>
        <w:tabs>
          <w:tab w:val="clear" w:pos="1440"/>
        </w:tabs>
        <w:autoSpaceDE w:val="0"/>
        <w:autoSpaceDN w:val="0"/>
        <w:adjustRightInd w:val="0"/>
        <w:spacing w:before="120"/>
        <w:ind w:left="1260" w:hanging="540"/>
        <w:rPr>
          <w:rFonts w:ascii="Times New Roman" w:hAnsi="Times New Roman"/>
          <w:bCs/>
        </w:rPr>
      </w:pPr>
      <w:r w:rsidRPr="00AD240E">
        <w:rPr>
          <w:rFonts w:ascii="Times New Roman" w:hAnsi="Times New Roman"/>
          <w:bCs/>
        </w:rPr>
        <w:t xml:space="preserve">Set-backs for creation of new buildings </w:t>
      </w:r>
      <w:r>
        <w:rPr>
          <w:rFonts w:ascii="Times New Roman" w:hAnsi="Times New Roman"/>
          <w:bCs/>
        </w:rPr>
        <w:t xml:space="preserve">for the </w:t>
      </w:r>
      <w:r w:rsidRPr="00AD240E">
        <w:rPr>
          <w:rFonts w:ascii="Times New Roman" w:hAnsi="Times New Roman"/>
          <w:bCs/>
        </w:rPr>
        <w:t>permit</w:t>
      </w:r>
      <w:r>
        <w:rPr>
          <w:rFonts w:ascii="Times New Roman" w:hAnsi="Times New Roman"/>
          <w:bCs/>
        </w:rPr>
        <w:t>ted</w:t>
      </w:r>
      <w:r w:rsidRPr="00AD240E">
        <w:rPr>
          <w:rFonts w:ascii="Times New Roman" w:hAnsi="Times New Roman"/>
          <w:bCs/>
        </w:rPr>
        <w:t xml:space="preserve"> uses in the A</w:t>
      </w:r>
      <w:r>
        <w:rPr>
          <w:rFonts w:ascii="Times New Roman" w:hAnsi="Times New Roman"/>
          <w:bCs/>
        </w:rPr>
        <w:t>OD</w:t>
      </w:r>
      <w:r w:rsidRPr="00AD240E">
        <w:rPr>
          <w:rFonts w:ascii="Times New Roman" w:hAnsi="Times New Roman"/>
          <w:bCs/>
        </w:rPr>
        <w:t xml:space="preserve"> are 200 feet from reside</w:t>
      </w:r>
      <w:r>
        <w:rPr>
          <w:rFonts w:ascii="Times New Roman" w:hAnsi="Times New Roman"/>
          <w:bCs/>
        </w:rPr>
        <w:t>nces in existence at the time of application for the special permit</w:t>
      </w:r>
      <w:r w:rsidRPr="00AD240E">
        <w:rPr>
          <w:rFonts w:ascii="Times New Roman" w:hAnsi="Times New Roman"/>
          <w:bCs/>
        </w:rPr>
        <w:t>.</w:t>
      </w:r>
    </w:p>
    <w:p w:rsidR="004D03C2" w:rsidRDefault="004D03C2" w:rsidP="004D03C2">
      <w:pPr>
        <w:pStyle w:val="ListParagraph"/>
        <w:widowControl w:val="0"/>
        <w:numPr>
          <w:ilvl w:val="0"/>
          <w:numId w:val="28"/>
        </w:numPr>
        <w:pBdr>
          <w:top w:val="none" w:sz="0" w:space="0" w:color="auto"/>
          <w:left w:val="none" w:sz="0" w:space="0" w:color="auto"/>
          <w:bottom w:val="none" w:sz="0" w:space="0" w:color="auto"/>
          <w:right w:val="none" w:sz="0" w:space="0" w:color="auto"/>
          <w:bar w:val="none" w:sz="0" w:color="auto"/>
        </w:pBdr>
        <w:tabs>
          <w:tab w:val="clear" w:pos="1440"/>
        </w:tabs>
        <w:autoSpaceDE w:val="0"/>
        <w:autoSpaceDN w:val="0"/>
        <w:adjustRightInd w:val="0"/>
        <w:spacing w:before="120"/>
        <w:ind w:left="1260" w:hanging="540"/>
        <w:rPr>
          <w:rFonts w:ascii="Times New Roman" w:hAnsi="Times New Roman"/>
          <w:bCs/>
        </w:rPr>
      </w:pPr>
      <w:r w:rsidRPr="00AD240E">
        <w:rPr>
          <w:rFonts w:ascii="Times New Roman" w:hAnsi="Times New Roman"/>
          <w:bCs/>
        </w:rPr>
        <w:lastRenderedPageBreak/>
        <w:t>Alternative building siting is allowed without regard to lot width circle.</w:t>
      </w:r>
    </w:p>
    <w:p w:rsidR="004D03C2" w:rsidRDefault="004D03C2" w:rsidP="004D03C2">
      <w:pPr>
        <w:pStyle w:val="ListParagraph"/>
        <w:widowControl w:val="0"/>
        <w:numPr>
          <w:ilvl w:val="0"/>
          <w:numId w:val="28"/>
        </w:numPr>
        <w:pBdr>
          <w:top w:val="none" w:sz="0" w:space="0" w:color="auto"/>
          <w:left w:val="none" w:sz="0" w:space="0" w:color="auto"/>
          <w:bottom w:val="none" w:sz="0" w:space="0" w:color="auto"/>
          <w:right w:val="none" w:sz="0" w:space="0" w:color="auto"/>
          <w:bar w:val="none" w:sz="0" w:color="auto"/>
        </w:pBdr>
        <w:tabs>
          <w:tab w:val="clear" w:pos="1440"/>
        </w:tabs>
        <w:autoSpaceDE w:val="0"/>
        <w:autoSpaceDN w:val="0"/>
        <w:adjustRightInd w:val="0"/>
        <w:spacing w:before="120"/>
        <w:ind w:left="1260" w:hanging="540"/>
        <w:rPr>
          <w:rFonts w:ascii="Times New Roman" w:hAnsi="Times New Roman"/>
          <w:bCs/>
        </w:rPr>
      </w:pPr>
      <w:r w:rsidRPr="00AD240E">
        <w:rPr>
          <w:rFonts w:ascii="Times New Roman" w:hAnsi="Times New Roman"/>
          <w:bCs/>
        </w:rPr>
        <w:t xml:space="preserve">More than one structure or main building may be permitted per lot. </w:t>
      </w:r>
    </w:p>
    <w:p w:rsidR="004D03C2" w:rsidRPr="00AD240E" w:rsidRDefault="004D03C2" w:rsidP="004D03C2">
      <w:pPr>
        <w:pStyle w:val="ListParagraph"/>
        <w:widowControl w:val="0"/>
        <w:numPr>
          <w:ilvl w:val="0"/>
          <w:numId w:val="28"/>
        </w:numPr>
        <w:pBdr>
          <w:top w:val="none" w:sz="0" w:space="0" w:color="auto"/>
          <w:left w:val="none" w:sz="0" w:space="0" w:color="auto"/>
          <w:bottom w:val="none" w:sz="0" w:space="0" w:color="auto"/>
          <w:right w:val="none" w:sz="0" w:space="0" w:color="auto"/>
          <w:bar w:val="none" w:sz="0" w:color="auto"/>
        </w:pBdr>
        <w:tabs>
          <w:tab w:val="clear" w:pos="1440"/>
        </w:tabs>
        <w:autoSpaceDE w:val="0"/>
        <w:autoSpaceDN w:val="0"/>
        <w:adjustRightInd w:val="0"/>
        <w:spacing w:before="120"/>
        <w:ind w:left="1260" w:hanging="540"/>
        <w:rPr>
          <w:rFonts w:ascii="Times New Roman" w:hAnsi="Times New Roman"/>
          <w:bCs/>
        </w:rPr>
      </w:pPr>
      <w:r w:rsidRPr="00AD240E">
        <w:rPr>
          <w:rFonts w:ascii="Times New Roman" w:hAnsi="Times New Roman"/>
          <w:bCs/>
        </w:rPr>
        <w:t>The maximum size of new constru</w:t>
      </w:r>
      <w:r>
        <w:rPr>
          <w:rFonts w:ascii="Times New Roman" w:hAnsi="Times New Roman"/>
          <w:bCs/>
        </w:rPr>
        <w:t>ction for a single building is 5</w:t>
      </w:r>
      <w:r w:rsidRPr="00AD240E">
        <w:rPr>
          <w:rFonts w:ascii="Times New Roman" w:hAnsi="Times New Roman"/>
          <w:bCs/>
        </w:rPr>
        <w:t>,000 square feet with a combined total maximum allowance of 30,000 square feet for Agritourism Overlay Uses.</w:t>
      </w:r>
    </w:p>
    <w:p w:rsidR="004D03C2" w:rsidRDefault="004D03C2" w:rsidP="004D03C2">
      <w:pPr>
        <w:pStyle w:val="ListParagraph"/>
        <w:widowControl w:val="0"/>
        <w:numPr>
          <w:ilvl w:val="0"/>
          <w:numId w:val="28"/>
        </w:numPr>
        <w:pBdr>
          <w:top w:val="none" w:sz="0" w:space="0" w:color="auto"/>
          <w:left w:val="none" w:sz="0" w:space="0" w:color="auto"/>
          <w:bottom w:val="none" w:sz="0" w:space="0" w:color="auto"/>
          <w:right w:val="none" w:sz="0" w:space="0" w:color="auto"/>
          <w:bar w:val="none" w:sz="0" w:color="auto"/>
        </w:pBdr>
        <w:tabs>
          <w:tab w:val="clear" w:pos="1440"/>
        </w:tabs>
        <w:autoSpaceDE w:val="0"/>
        <w:autoSpaceDN w:val="0"/>
        <w:adjustRightInd w:val="0"/>
        <w:spacing w:before="120"/>
        <w:ind w:left="1260" w:hanging="540"/>
        <w:rPr>
          <w:rFonts w:ascii="Times New Roman" w:hAnsi="Times New Roman"/>
          <w:bCs/>
        </w:rPr>
      </w:pPr>
      <w:r w:rsidRPr="00AD240E">
        <w:rPr>
          <w:rFonts w:ascii="Times New Roman" w:hAnsi="Times New Roman"/>
          <w:bCs/>
        </w:rPr>
        <w:t>Signs are to be in accordance with 125-41.</w:t>
      </w:r>
      <w:r>
        <w:rPr>
          <w:rFonts w:ascii="Times New Roman" w:hAnsi="Times New Roman"/>
          <w:bCs/>
        </w:rPr>
        <w:t xml:space="preserve"> </w:t>
      </w:r>
      <w:r w:rsidRPr="00AD240E">
        <w:rPr>
          <w:rFonts w:ascii="Times New Roman" w:hAnsi="Times New Roman"/>
          <w:bCs/>
        </w:rPr>
        <w:t>Signs are allowed as if this is a business use within the C-district in 125-41 C, including those pertaining to a site which contains two or more businesses located on the same lot.</w:t>
      </w:r>
      <w:r>
        <w:rPr>
          <w:rFonts w:ascii="Times New Roman" w:hAnsi="Times New Roman"/>
          <w:bCs/>
        </w:rPr>
        <w:t xml:space="preserve"> </w:t>
      </w:r>
    </w:p>
    <w:p w:rsidR="004D03C2" w:rsidRPr="00AD240E" w:rsidRDefault="004D03C2" w:rsidP="004D03C2">
      <w:pPr>
        <w:pStyle w:val="ListParagraph"/>
        <w:numPr>
          <w:ilvl w:val="0"/>
          <w:numId w:val="28"/>
        </w:numPr>
        <w:pBdr>
          <w:top w:val="none" w:sz="0" w:space="0" w:color="auto"/>
          <w:left w:val="none" w:sz="0" w:space="0" w:color="auto"/>
          <w:bottom w:val="none" w:sz="0" w:space="0" w:color="auto"/>
          <w:right w:val="none" w:sz="0" w:space="0" w:color="auto"/>
          <w:bar w:val="none" w:sz="0" w:color="auto"/>
        </w:pBdr>
        <w:tabs>
          <w:tab w:val="clear" w:pos="1440"/>
        </w:tabs>
        <w:spacing w:before="120"/>
        <w:ind w:left="1260" w:hanging="540"/>
        <w:rPr>
          <w:rFonts w:ascii="Times New Roman" w:hAnsi="Times New Roman"/>
        </w:rPr>
      </w:pPr>
      <w:r w:rsidRPr="00AD240E">
        <w:rPr>
          <w:rFonts w:ascii="Times New Roman" w:hAnsi="Times New Roman"/>
        </w:rPr>
        <w:t xml:space="preserve">A </w:t>
      </w:r>
      <w:r w:rsidRPr="00AD240E">
        <w:rPr>
          <w:rFonts w:ascii="Times New Roman" w:hAnsi="Times New Roman"/>
          <w:bCs/>
        </w:rPr>
        <w:t xml:space="preserve">traffic study shall be submitted with the special permit application per </w:t>
      </w:r>
      <w:r>
        <w:rPr>
          <w:rFonts w:ascii="Times New Roman" w:hAnsi="Times New Roman"/>
          <w:bCs/>
        </w:rPr>
        <w:t>Section</w:t>
      </w:r>
      <w:r w:rsidRPr="00AD240E">
        <w:rPr>
          <w:rFonts w:ascii="Times New Roman" w:hAnsi="Times New Roman"/>
          <w:bCs/>
        </w:rPr>
        <w:t>125-39</w:t>
      </w:r>
      <w:r>
        <w:rPr>
          <w:rFonts w:ascii="Times New Roman" w:hAnsi="Times New Roman"/>
          <w:bCs/>
        </w:rPr>
        <w:t xml:space="preserve">.B </w:t>
      </w:r>
      <w:r w:rsidRPr="00AD240E">
        <w:rPr>
          <w:rFonts w:ascii="Times New Roman" w:hAnsi="Times New Roman"/>
          <w:bCs/>
        </w:rPr>
        <w:t>(5)</w:t>
      </w:r>
      <w:r>
        <w:rPr>
          <w:rFonts w:ascii="Times New Roman" w:hAnsi="Times New Roman"/>
          <w:bCs/>
        </w:rPr>
        <w:t xml:space="preserve"> </w:t>
      </w:r>
      <w:r w:rsidRPr="00AD240E">
        <w:rPr>
          <w:rFonts w:ascii="Times New Roman" w:hAnsi="Times New Roman"/>
          <w:bCs/>
        </w:rPr>
        <w:t>(a)</w:t>
      </w:r>
      <w:r>
        <w:rPr>
          <w:rFonts w:ascii="Times New Roman" w:hAnsi="Times New Roman"/>
          <w:bCs/>
        </w:rPr>
        <w:t xml:space="preserve"> </w:t>
      </w:r>
      <w:r w:rsidRPr="00AD240E">
        <w:rPr>
          <w:rFonts w:ascii="Times New Roman" w:hAnsi="Times New Roman"/>
          <w:bCs/>
        </w:rPr>
        <w:t>[2] regardless of trip generation. Traffic shall not have an adverse impact on the Town’s road network or imperil public safety.</w:t>
      </w:r>
    </w:p>
    <w:p w:rsidR="004D03C2" w:rsidRDefault="004D03C2" w:rsidP="004D03C2">
      <w:pPr>
        <w:pStyle w:val="ListParagraph"/>
        <w:numPr>
          <w:ilvl w:val="0"/>
          <w:numId w:val="28"/>
        </w:numPr>
        <w:pBdr>
          <w:top w:val="none" w:sz="0" w:space="0" w:color="auto"/>
          <w:left w:val="none" w:sz="0" w:space="0" w:color="auto"/>
          <w:bottom w:val="none" w:sz="0" w:space="0" w:color="auto"/>
          <w:right w:val="none" w:sz="0" w:space="0" w:color="auto"/>
          <w:bar w:val="none" w:sz="0" w:color="auto"/>
        </w:pBdr>
        <w:tabs>
          <w:tab w:val="clear" w:pos="1440"/>
        </w:tabs>
        <w:spacing w:before="120"/>
        <w:ind w:left="1260" w:hanging="540"/>
        <w:rPr>
          <w:rFonts w:ascii="Times New Roman" w:hAnsi="Times New Roman"/>
          <w:color w:val="262626"/>
        </w:rPr>
      </w:pPr>
      <w:r w:rsidRPr="00AD240E">
        <w:rPr>
          <w:rFonts w:ascii="Times New Roman" w:hAnsi="Times New Roman"/>
        </w:rPr>
        <w:t>The development shall have a public water supply permit from the Mass. Department of Environmental Protection, if applicable, and a septic system approved by the Board of Health.</w:t>
      </w:r>
      <w:r>
        <w:rPr>
          <w:rFonts w:ascii="Times New Roman" w:hAnsi="Times New Roman"/>
        </w:rPr>
        <w:t xml:space="preserve"> </w:t>
      </w:r>
      <w:r w:rsidRPr="00AD240E">
        <w:rPr>
          <w:rFonts w:ascii="Times New Roman" w:hAnsi="Times New Roman"/>
          <w:color w:val="262626"/>
        </w:rPr>
        <w:t xml:space="preserve">Privately owned and maintained on-site sewage disposal or treatment systems may be approved to serve multiple buildings in a Agritourism District Overlay development, if maintained and operated by an owner, notwithstanding the provisions of </w:t>
      </w:r>
      <w:r>
        <w:rPr>
          <w:rFonts w:ascii="Times New Roman" w:hAnsi="Times New Roman"/>
          <w:color w:val="262626"/>
        </w:rPr>
        <w:t>Section</w:t>
      </w:r>
      <w:r w:rsidRPr="00AD240E">
        <w:rPr>
          <w:rFonts w:ascii="Times New Roman" w:hAnsi="Times New Roman"/>
          <w:color w:val="262626"/>
        </w:rPr>
        <w:t> </w:t>
      </w:r>
      <w:hyperlink r:id="rId8" w:anchor="13697550" w:history="1">
        <w:r w:rsidRPr="00AD240E">
          <w:rPr>
            <w:rFonts w:ascii="Times New Roman" w:hAnsi="Times New Roman"/>
            <w:color w:val="262626"/>
          </w:rPr>
          <w:t>125-32D</w:t>
        </w:r>
      </w:hyperlink>
      <w:r w:rsidRPr="00AD240E">
        <w:rPr>
          <w:rFonts w:ascii="Times New Roman" w:hAnsi="Times New Roman"/>
          <w:color w:val="262626"/>
        </w:rPr>
        <w:t xml:space="preserve"> of this Bylaw, if such disposal or treatment facility or system is approved by the Town's Board of Health and in compliance with the requirements of Title 5, 310 CMR 15.00, or is approved in accordance with the requirements of 314 CMR 5.00 (the Ground Water Discharge Permit Program). Such an approved system may be located on land owned in common by the owners of the building(s) or lots within the development. The minimum setbacks of such system and any absorption area can be different from the minimum setback distance set forth in </w:t>
      </w:r>
      <w:r>
        <w:rPr>
          <w:rFonts w:ascii="Times New Roman" w:hAnsi="Times New Roman"/>
          <w:color w:val="262626"/>
        </w:rPr>
        <w:t>Section</w:t>
      </w:r>
      <w:r w:rsidRPr="00AD240E">
        <w:rPr>
          <w:rFonts w:ascii="Times New Roman" w:hAnsi="Times New Roman"/>
          <w:color w:val="262626"/>
        </w:rPr>
        <w:t> </w:t>
      </w:r>
      <w:hyperlink r:id="rId9" w:anchor="13697547" w:history="1">
        <w:r w:rsidRPr="00AD240E">
          <w:rPr>
            <w:rFonts w:ascii="Times New Roman" w:hAnsi="Times New Roman"/>
            <w:color w:val="262626"/>
          </w:rPr>
          <w:t>125-32C(2)(b)</w:t>
        </w:r>
      </w:hyperlink>
      <w:r w:rsidRPr="00AD240E">
        <w:rPr>
          <w:rFonts w:ascii="Times New Roman" w:hAnsi="Times New Roman"/>
          <w:color w:val="262626"/>
        </w:rPr>
        <w:t>, provided that such setback complies with Title 5, 310 CMR 15.00, the Town Board of Health's regulations, or is approved in accordance with the requirements of 314 CMR 5.00 (the Ground Water Discharge Permit Program).</w:t>
      </w:r>
    </w:p>
    <w:p w:rsidR="004D03C2" w:rsidRPr="00AD240E" w:rsidRDefault="004D03C2" w:rsidP="004D03C2">
      <w:pPr>
        <w:pStyle w:val="ListParagraph"/>
        <w:numPr>
          <w:ilvl w:val="0"/>
          <w:numId w:val="28"/>
        </w:numPr>
        <w:pBdr>
          <w:top w:val="none" w:sz="0" w:space="0" w:color="auto"/>
          <w:left w:val="none" w:sz="0" w:space="0" w:color="auto"/>
          <w:bottom w:val="none" w:sz="0" w:space="0" w:color="auto"/>
          <w:right w:val="none" w:sz="0" w:space="0" w:color="auto"/>
          <w:bar w:val="none" w:sz="0" w:color="auto"/>
        </w:pBdr>
        <w:tabs>
          <w:tab w:val="clear" w:pos="1440"/>
        </w:tabs>
        <w:spacing w:before="120"/>
        <w:ind w:left="1260" w:hanging="540"/>
        <w:rPr>
          <w:rFonts w:ascii="Times New Roman" w:hAnsi="Times New Roman"/>
        </w:rPr>
      </w:pPr>
      <w:r w:rsidRPr="00AD240E">
        <w:rPr>
          <w:rFonts w:ascii="Times New Roman" w:hAnsi="Times New Roman"/>
        </w:rPr>
        <w:t xml:space="preserve">During the months of May – September, 25% of the food served in the restaurant shall be sourced from farms in </w:t>
      </w:r>
      <w:r>
        <w:rPr>
          <w:rFonts w:ascii="Times New Roman" w:hAnsi="Times New Roman"/>
        </w:rPr>
        <w:t>New England</w:t>
      </w:r>
      <w:r w:rsidRPr="00AD240E">
        <w:rPr>
          <w:rFonts w:ascii="Times New Roman" w:hAnsi="Times New Roman"/>
        </w:rPr>
        <w:t>. Applicants shall present a narrative that describes an approach for complying with this standard.</w:t>
      </w:r>
    </w:p>
    <w:p w:rsidR="004D03C2" w:rsidRPr="00AD240E" w:rsidRDefault="004D03C2" w:rsidP="004D03C2">
      <w:pPr>
        <w:pStyle w:val="ListParagraph"/>
        <w:numPr>
          <w:ilvl w:val="0"/>
          <w:numId w:val="28"/>
        </w:numPr>
        <w:pBdr>
          <w:top w:val="none" w:sz="0" w:space="0" w:color="auto"/>
          <w:left w:val="none" w:sz="0" w:space="0" w:color="auto"/>
          <w:bottom w:val="none" w:sz="0" w:space="0" w:color="auto"/>
          <w:right w:val="none" w:sz="0" w:space="0" w:color="auto"/>
          <w:bar w:val="none" w:sz="0" w:color="auto"/>
        </w:pBdr>
        <w:tabs>
          <w:tab w:val="clear" w:pos="1440"/>
        </w:tabs>
        <w:spacing w:before="120"/>
        <w:ind w:left="1260" w:hanging="540"/>
        <w:rPr>
          <w:rFonts w:ascii="Times New Roman" w:hAnsi="Times New Roman"/>
        </w:rPr>
      </w:pPr>
      <w:r w:rsidRPr="00AD240E">
        <w:rPr>
          <w:rFonts w:ascii="Times New Roman" w:hAnsi="Times New Roman"/>
        </w:rPr>
        <w:t>At least 50% of the property at the time of the adoption of the overlay, excluding wetlands, shall remain open and undeveloped in order to retain a p</w:t>
      </w:r>
      <w:r>
        <w:rPr>
          <w:rFonts w:ascii="Times New Roman" w:hAnsi="Times New Roman"/>
        </w:rPr>
        <w:t>roductive farmland, scenic view</w:t>
      </w:r>
      <w:r w:rsidRPr="00AD240E">
        <w:rPr>
          <w:rFonts w:ascii="Times New Roman" w:hAnsi="Times New Roman"/>
        </w:rPr>
        <w:t>shed, and/or natural, historic, and cultural resources on the property. The 50% including the preservation of the above mentioned farmland, viewshed, natural or historic feature should be detailed on the site plan.</w:t>
      </w:r>
      <w:r>
        <w:rPr>
          <w:rFonts w:ascii="Times New Roman" w:hAnsi="Times New Roman"/>
        </w:rPr>
        <w:t xml:space="preserve"> </w:t>
      </w:r>
      <w:r w:rsidRPr="00AD240E">
        <w:rPr>
          <w:rFonts w:ascii="Times New Roman" w:hAnsi="Times New Roman"/>
        </w:rPr>
        <w:t xml:space="preserve">If the commercial uses fail, the property </w:t>
      </w:r>
      <w:r>
        <w:rPr>
          <w:rFonts w:ascii="Times New Roman" w:hAnsi="Times New Roman"/>
        </w:rPr>
        <w:t xml:space="preserve">shall </w:t>
      </w:r>
      <w:r w:rsidRPr="00AD240E">
        <w:rPr>
          <w:rFonts w:ascii="Times New Roman" w:hAnsi="Times New Roman"/>
        </w:rPr>
        <w:t>revert to residential use and this restriction will no longer apply.</w:t>
      </w:r>
    </w:p>
    <w:p w:rsidR="004D03C2" w:rsidRPr="00AD240E" w:rsidRDefault="004D03C2" w:rsidP="004D03C2">
      <w:pPr>
        <w:pStyle w:val="ListParagraph"/>
        <w:numPr>
          <w:ilvl w:val="0"/>
          <w:numId w:val="28"/>
        </w:numPr>
        <w:pBdr>
          <w:top w:val="none" w:sz="0" w:space="0" w:color="auto"/>
          <w:left w:val="none" w:sz="0" w:space="0" w:color="auto"/>
          <w:bottom w:val="none" w:sz="0" w:space="0" w:color="auto"/>
          <w:right w:val="none" w:sz="0" w:space="0" w:color="auto"/>
          <w:bar w:val="none" w:sz="0" w:color="auto"/>
        </w:pBdr>
        <w:tabs>
          <w:tab w:val="clear" w:pos="1440"/>
        </w:tabs>
        <w:spacing w:before="120"/>
        <w:ind w:left="1260" w:hanging="540"/>
        <w:rPr>
          <w:rFonts w:ascii="Times New Roman" w:hAnsi="Times New Roman"/>
        </w:rPr>
      </w:pPr>
      <w:r w:rsidRPr="00AD240E">
        <w:rPr>
          <w:rFonts w:ascii="Times New Roman" w:hAnsi="Times New Roman"/>
        </w:rPr>
        <w:t>The development shall not adversely affect surrounding residential properties in terms of noise, odors, nuisances, light pollution, and other disturbances</w:t>
      </w:r>
    </w:p>
    <w:p w:rsidR="004D03C2" w:rsidRPr="00AD240E" w:rsidRDefault="004D03C2" w:rsidP="004D03C2">
      <w:pPr>
        <w:pStyle w:val="ListParagraph"/>
        <w:numPr>
          <w:ilvl w:val="0"/>
          <w:numId w:val="28"/>
        </w:numPr>
        <w:pBdr>
          <w:top w:val="none" w:sz="0" w:space="0" w:color="auto"/>
          <w:left w:val="none" w:sz="0" w:space="0" w:color="auto"/>
          <w:bottom w:val="none" w:sz="0" w:space="0" w:color="auto"/>
          <w:right w:val="none" w:sz="0" w:space="0" w:color="auto"/>
          <w:bar w:val="none" w:sz="0" w:color="auto"/>
        </w:pBdr>
        <w:tabs>
          <w:tab w:val="clear" w:pos="1440"/>
        </w:tabs>
        <w:spacing w:before="120"/>
        <w:ind w:left="1260" w:hanging="540"/>
        <w:rPr>
          <w:rFonts w:ascii="Times New Roman" w:hAnsi="Times New Roman"/>
        </w:rPr>
      </w:pPr>
      <w:r w:rsidRPr="00AD240E">
        <w:rPr>
          <w:rFonts w:ascii="Times New Roman" w:hAnsi="Times New Roman"/>
          <w:color w:val="333333"/>
        </w:rPr>
        <w:t>In mixed-use projects, new development should be located, grouped and sited in a manner to respect the context of any adjoining existing residential uses. All uses in the new development should be clustered appropriately.</w:t>
      </w:r>
    </w:p>
    <w:p w:rsidR="004D03C2" w:rsidRPr="00AD240E" w:rsidRDefault="004D03C2" w:rsidP="004D03C2">
      <w:pPr>
        <w:pStyle w:val="ListParagraph"/>
        <w:numPr>
          <w:ilvl w:val="0"/>
          <w:numId w:val="28"/>
        </w:numPr>
        <w:pBdr>
          <w:top w:val="none" w:sz="0" w:space="0" w:color="auto"/>
          <w:left w:val="none" w:sz="0" w:space="0" w:color="auto"/>
          <w:bottom w:val="none" w:sz="0" w:space="0" w:color="auto"/>
          <w:right w:val="none" w:sz="0" w:space="0" w:color="auto"/>
          <w:bar w:val="none" w:sz="0" w:color="auto"/>
        </w:pBdr>
        <w:tabs>
          <w:tab w:val="clear" w:pos="1440"/>
        </w:tabs>
        <w:spacing w:before="120"/>
        <w:ind w:left="1260" w:hanging="540"/>
        <w:rPr>
          <w:rFonts w:ascii="Times New Roman" w:hAnsi="Times New Roman"/>
        </w:rPr>
      </w:pPr>
      <w:r w:rsidRPr="00AD240E">
        <w:rPr>
          <w:rFonts w:ascii="Times New Roman" w:hAnsi="Times New Roman"/>
          <w:color w:val="333333"/>
        </w:rPr>
        <w:t>Where appropriate, historical significance shall be considered with special consideration for preservation of historic buildings on the site or on adjacent or neighboring properties.</w:t>
      </w:r>
    </w:p>
    <w:p w:rsidR="004D03C2" w:rsidRPr="00AD240E" w:rsidRDefault="004D03C2" w:rsidP="004D03C2">
      <w:pPr>
        <w:pStyle w:val="ListParagraph"/>
        <w:numPr>
          <w:ilvl w:val="0"/>
          <w:numId w:val="28"/>
        </w:numPr>
        <w:pBdr>
          <w:top w:val="none" w:sz="0" w:space="0" w:color="auto"/>
          <w:left w:val="none" w:sz="0" w:space="0" w:color="auto"/>
          <w:bottom w:val="none" w:sz="0" w:space="0" w:color="auto"/>
          <w:right w:val="none" w:sz="0" w:space="0" w:color="auto"/>
          <w:bar w:val="none" w:sz="0" w:color="auto"/>
        </w:pBdr>
        <w:tabs>
          <w:tab w:val="clear" w:pos="1440"/>
        </w:tabs>
        <w:spacing w:before="120"/>
        <w:ind w:left="1260" w:hanging="540"/>
        <w:rPr>
          <w:rFonts w:ascii="Times New Roman" w:hAnsi="Times New Roman"/>
        </w:rPr>
      </w:pPr>
      <w:r>
        <w:rPr>
          <w:rFonts w:ascii="Times New Roman" w:hAnsi="Times New Roman"/>
          <w:color w:val="333333"/>
        </w:rPr>
        <w:t>Parking areas shall be designed to preserve views of the landscape and historic resources, to provide screening from near-by residences, and to protect environmental resources through the use of natural systems to manage stormwater runoff.</w:t>
      </w:r>
    </w:p>
    <w:p w:rsidR="004D03C2" w:rsidRPr="00AD240E" w:rsidRDefault="004D03C2" w:rsidP="004D03C2">
      <w:pPr>
        <w:pStyle w:val="ListParagraph"/>
        <w:numPr>
          <w:ilvl w:val="0"/>
          <w:numId w:val="28"/>
        </w:numPr>
        <w:pBdr>
          <w:top w:val="none" w:sz="0" w:space="0" w:color="auto"/>
          <w:left w:val="none" w:sz="0" w:space="0" w:color="auto"/>
          <w:bottom w:val="none" w:sz="0" w:space="0" w:color="auto"/>
          <w:right w:val="none" w:sz="0" w:space="0" w:color="auto"/>
          <w:bar w:val="none" w:sz="0" w:color="auto"/>
        </w:pBdr>
        <w:tabs>
          <w:tab w:val="clear" w:pos="1440"/>
        </w:tabs>
        <w:spacing w:before="120"/>
        <w:ind w:left="1267" w:hanging="547"/>
        <w:jc w:val="both"/>
        <w:rPr>
          <w:rFonts w:ascii="Times New Roman" w:hAnsi="Times New Roman"/>
          <w:color w:val="333333"/>
        </w:rPr>
      </w:pPr>
      <w:r w:rsidRPr="00AD240E">
        <w:rPr>
          <w:rFonts w:ascii="Times New Roman" w:hAnsi="Times New Roman"/>
          <w:color w:val="333333"/>
        </w:rPr>
        <w:t>Loading docks shall be located and designed to minimize negative off-site impacts (visual and operational) on neighbors and neighboring properties.</w:t>
      </w:r>
    </w:p>
    <w:p w:rsidR="004D03C2" w:rsidRPr="00AD240E" w:rsidRDefault="004D03C2" w:rsidP="002574A9">
      <w:pPr>
        <w:pStyle w:val="ListParagraph"/>
        <w:numPr>
          <w:ilvl w:val="0"/>
          <w:numId w:val="28"/>
        </w:numPr>
        <w:pBdr>
          <w:top w:val="none" w:sz="0" w:space="0" w:color="auto"/>
          <w:left w:val="none" w:sz="0" w:space="0" w:color="auto"/>
          <w:bottom w:val="none" w:sz="0" w:space="0" w:color="auto"/>
          <w:right w:val="none" w:sz="0" w:space="0" w:color="auto"/>
          <w:bar w:val="none" w:sz="0" w:color="auto"/>
        </w:pBdr>
        <w:tabs>
          <w:tab w:val="clear" w:pos="1440"/>
        </w:tabs>
        <w:spacing w:after="0"/>
        <w:ind w:left="1267" w:hanging="547"/>
        <w:jc w:val="both"/>
        <w:rPr>
          <w:rFonts w:ascii="Times New Roman" w:hAnsi="Times New Roman"/>
          <w:color w:val="333333"/>
        </w:rPr>
      </w:pPr>
      <w:r w:rsidRPr="00AD240E">
        <w:rPr>
          <w:rFonts w:ascii="Times New Roman" w:hAnsi="Times New Roman"/>
          <w:color w:val="333333"/>
        </w:rPr>
        <w:lastRenderedPageBreak/>
        <w:t>Proposed structures shall be designed and sited to minimize scale-related impacts on neighboring lots and any adjacent open space.</w:t>
      </w:r>
    </w:p>
    <w:p w:rsidR="004D03C2" w:rsidRDefault="004D03C2" w:rsidP="002574A9">
      <w:pPr>
        <w:widowControl w:val="0"/>
        <w:autoSpaceDE w:val="0"/>
        <w:autoSpaceDN w:val="0"/>
        <w:adjustRightInd w:val="0"/>
      </w:pPr>
      <w:r w:rsidRPr="00AD240E">
        <w:rPr>
          <w:iCs/>
        </w:rPr>
        <w:t>(Inserted by the Planning Board)</w:t>
      </w:r>
    </w:p>
    <w:p w:rsidR="003C0F84" w:rsidRDefault="003C0F84" w:rsidP="00B57E8B">
      <w:pPr>
        <w:widowControl w:val="0"/>
        <w:rPr>
          <w:b/>
          <w:bCs/>
        </w:rPr>
      </w:pPr>
    </w:p>
    <w:p w:rsidR="009E11D5" w:rsidRPr="00C367C1" w:rsidRDefault="009E11D5" w:rsidP="009E11D5">
      <w:pPr>
        <w:rPr>
          <w:b/>
          <w:sz w:val="28"/>
        </w:rPr>
      </w:pPr>
      <w:r>
        <w:rPr>
          <w:b/>
          <w:bCs/>
        </w:rPr>
        <w:t>ARTICLE 3</w:t>
      </w:r>
      <w:r w:rsidR="00B74AC0">
        <w:rPr>
          <w:b/>
          <w:bCs/>
        </w:rPr>
        <w:t>6</w:t>
      </w:r>
      <w:r>
        <w:rPr>
          <w:b/>
          <w:bCs/>
        </w:rPr>
        <w:t xml:space="preserve">:    </w:t>
      </w:r>
      <w:r w:rsidRPr="00C367C1">
        <w:rPr>
          <w:b/>
          <w:sz w:val="28"/>
        </w:rPr>
        <w:t xml:space="preserve">CITIZEN PETITION </w:t>
      </w:r>
      <w:r>
        <w:rPr>
          <w:b/>
          <w:sz w:val="28"/>
        </w:rPr>
        <w:t>– AMEND CHAPTER 125</w:t>
      </w:r>
    </w:p>
    <w:p w:rsidR="009E11D5" w:rsidRPr="006435C3" w:rsidRDefault="009E11D5" w:rsidP="009E11D5"/>
    <w:p w:rsidR="009E11D5" w:rsidRPr="006435C3" w:rsidRDefault="009E11D5" w:rsidP="009E11D5">
      <w:r w:rsidRPr="006435C3">
        <w:t>To see if the Town will vote to amend Chapter 125, the Protective Bylaw</w:t>
      </w:r>
      <w:r>
        <w:t>,</w:t>
      </w:r>
      <w:r w:rsidRPr="006435C3">
        <w:t xml:space="preserve"> of the Code of the Town of Harvard, by making the followi</w:t>
      </w:r>
      <w:r>
        <w:t xml:space="preserve">ng revisions to Section 125-55 </w:t>
      </w:r>
      <w:r w:rsidRPr="006435C3">
        <w:t>thereof regarding compliance with the Town’s Housing Production Plan, or take any vote or votes in relation thereto.</w:t>
      </w:r>
    </w:p>
    <w:p w:rsidR="009E11D5" w:rsidRPr="006435C3" w:rsidRDefault="009E11D5" w:rsidP="009E11D5"/>
    <w:p w:rsidR="009E11D5" w:rsidRPr="006435C3" w:rsidRDefault="009E11D5" w:rsidP="009E11D5">
      <w:r w:rsidRPr="006435C3">
        <w:t xml:space="preserve">[key to revisions: </w:t>
      </w:r>
      <w:r w:rsidRPr="006435C3">
        <w:rPr>
          <w:u w:val="single"/>
        </w:rPr>
        <w:t>underlining</w:t>
      </w:r>
      <w:r w:rsidRPr="006435C3">
        <w:t xml:space="preserve"> = additions, </w:t>
      </w:r>
      <w:r w:rsidRPr="006435C3">
        <w:rPr>
          <w:strike/>
        </w:rPr>
        <w:t>strikethrough</w:t>
      </w:r>
      <w:r w:rsidRPr="006435C3">
        <w:t xml:space="preserve"> = deletions]</w:t>
      </w:r>
    </w:p>
    <w:p w:rsidR="009E11D5" w:rsidRPr="006435C3" w:rsidRDefault="009E11D5" w:rsidP="009E11D5"/>
    <w:p w:rsidR="009E11D5" w:rsidRPr="009E11D5" w:rsidRDefault="009E11D5" w:rsidP="009E11D5">
      <w:pPr>
        <w:rPr>
          <w:b/>
          <w:color w:val="000000"/>
        </w:rPr>
      </w:pPr>
      <w:r w:rsidRPr="009E11D5">
        <w:rPr>
          <w:b/>
          <w:color w:val="000000"/>
        </w:rPr>
        <w:t>§125-55, Hildreth Housing Overlay District (HHOD)</w:t>
      </w:r>
    </w:p>
    <w:p w:rsidR="009E11D5" w:rsidRPr="009E11D5" w:rsidRDefault="009E11D5" w:rsidP="009E11D5">
      <w:pPr>
        <w:rPr>
          <w:b/>
          <w:color w:val="000000"/>
        </w:rPr>
      </w:pPr>
    </w:p>
    <w:p w:rsidR="009E11D5" w:rsidRPr="009E11D5" w:rsidRDefault="009E11D5" w:rsidP="00FF7570">
      <w:pPr>
        <w:pStyle w:val="ListParagraph"/>
        <w:numPr>
          <w:ilvl w:val="0"/>
          <w:numId w:val="30"/>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b/>
        </w:rPr>
        <w:t>Purpose</w:t>
      </w:r>
      <w:r w:rsidRPr="009E11D5">
        <w:rPr>
          <w:rFonts w:ascii="Times New Roman" w:hAnsi="Times New Roman" w:cs="Times New Roman"/>
        </w:rPr>
        <w:t>: The purposes of the Hildreth Housing Overlay District are to:</w:t>
      </w:r>
    </w:p>
    <w:p w:rsidR="009E11D5" w:rsidRPr="009E11D5" w:rsidRDefault="009E11D5" w:rsidP="00FF7570">
      <w:pPr>
        <w:pStyle w:val="ListParagraph"/>
        <w:numPr>
          <w:ilvl w:val="0"/>
          <w:numId w:val="31"/>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rPr>
        <w:t>Provide an opportunity for development of dwellings containing two to six units;</w:t>
      </w:r>
    </w:p>
    <w:p w:rsidR="009E11D5" w:rsidRPr="009E11D5" w:rsidRDefault="009E11D5" w:rsidP="00FF7570">
      <w:pPr>
        <w:pStyle w:val="ListParagraph"/>
        <w:numPr>
          <w:ilvl w:val="0"/>
          <w:numId w:val="31"/>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rPr>
        <w:t>Create multi-family housing consistent with Harvard’s New England-style architecture and character of the Town Common/Town Center by following historic design principles;</w:t>
      </w:r>
    </w:p>
    <w:p w:rsidR="009E11D5" w:rsidRPr="009E11D5" w:rsidRDefault="009E11D5" w:rsidP="00FF7570">
      <w:pPr>
        <w:pStyle w:val="ListParagraph"/>
        <w:numPr>
          <w:ilvl w:val="0"/>
          <w:numId w:val="31"/>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rPr>
        <w:t>Benefit the community by providing alternatives to conventional single-family homes for senior citizens wanting to down-size or live in a close-knit community;</w:t>
      </w:r>
    </w:p>
    <w:p w:rsidR="009E11D5" w:rsidRPr="009E11D5" w:rsidRDefault="009E11D5" w:rsidP="00FF7570">
      <w:pPr>
        <w:pStyle w:val="ListParagraph"/>
        <w:numPr>
          <w:ilvl w:val="0"/>
          <w:numId w:val="31"/>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rPr>
        <w:t>Allow flexibility of structure placement to encourage New England-style development in harmony with the Town Common/Town Center;</w:t>
      </w:r>
    </w:p>
    <w:p w:rsidR="009E11D5" w:rsidRPr="009E11D5" w:rsidRDefault="009E11D5" w:rsidP="00FF7570">
      <w:pPr>
        <w:pStyle w:val="ListParagraph"/>
        <w:numPr>
          <w:ilvl w:val="0"/>
          <w:numId w:val="31"/>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rPr>
        <w:t xml:space="preserve">Allow flexible land division in order to encourage private development of housing; </w:t>
      </w:r>
      <w:r w:rsidRPr="009E11D5">
        <w:rPr>
          <w:rFonts w:ascii="Times New Roman" w:hAnsi="Times New Roman" w:cs="Times New Roman"/>
          <w:strike/>
        </w:rPr>
        <w:t>and</w:t>
      </w:r>
    </w:p>
    <w:p w:rsidR="009E11D5" w:rsidRPr="009E11D5" w:rsidRDefault="009E11D5" w:rsidP="00FF7570">
      <w:pPr>
        <w:pStyle w:val="ListParagraph"/>
        <w:numPr>
          <w:ilvl w:val="0"/>
          <w:numId w:val="31"/>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rPr>
        <w:t>Create designs that provide master bedrooms and active living areas on the first floor</w:t>
      </w:r>
      <w:r w:rsidRPr="009E11D5">
        <w:rPr>
          <w:rFonts w:ascii="Times New Roman" w:hAnsi="Times New Roman" w:cs="Times New Roman"/>
          <w:strike/>
        </w:rPr>
        <w:t>.</w:t>
      </w:r>
      <w:r w:rsidRPr="009E11D5">
        <w:rPr>
          <w:rFonts w:ascii="Times New Roman" w:hAnsi="Times New Roman" w:cs="Times New Roman"/>
          <w:u w:val="single"/>
        </w:rPr>
        <w:t>; and</w:t>
      </w:r>
    </w:p>
    <w:p w:rsidR="009E11D5" w:rsidRPr="009E11D5" w:rsidRDefault="009E11D5" w:rsidP="00FF7570">
      <w:pPr>
        <w:pStyle w:val="ListParagraph"/>
        <w:numPr>
          <w:ilvl w:val="0"/>
          <w:numId w:val="31"/>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u w:val="single"/>
        </w:rPr>
        <w:t>Expand the supply of affordable housing opportunities in a manner consistent with the Town’s Housing Production Plan.</w:t>
      </w:r>
    </w:p>
    <w:p w:rsidR="009E11D5" w:rsidRDefault="009E11D5" w:rsidP="009E11D5">
      <w:pPr>
        <w:pStyle w:val="ListParagraph"/>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b/>
        </w:rPr>
      </w:pPr>
    </w:p>
    <w:p w:rsidR="009E11D5" w:rsidRPr="009E11D5" w:rsidRDefault="009E11D5" w:rsidP="00FF7570">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b/>
        </w:rPr>
      </w:pPr>
      <w:r w:rsidRPr="009E11D5">
        <w:rPr>
          <w:rFonts w:ascii="Times New Roman" w:hAnsi="Times New Roman" w:cs="Times New Roman"/>
          <w:b/>
        </w:rPr>
        <w:t>Review Criteria and Considerations</w:t>
      </w:r>
    </w:p>
    <w:p w:rsidR="009E11D5" w:rsidRPr="009E11D5" w:rsidRDefault="009E11D5" w:rsidP="00FF7570">
      <w:pPr>
        <w:pStyle w:val="ListParagraph"/>
        <w:numPr>
          <w:ilvl w:val="0"/>
          <w:numId w:val="32"/>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rPr>
        <w:t>No building permit shall be issued for construction in the HHOD without prior approval by the Planning Board of a site plan in accordance with the provisions of 125-38 of this Protective Bylaw.</w:t>
      </w:r>
    </w:p>
    <w:p w:rsidR="009E11D5" w:rsidRPr="009E11D5" w:rsidRDefault="009E11D5" w:rsidP="00FF7570">
      <w:pPr>
        <w:pStyle w:val="ListParagraph"/>
        <w:numPr>
          <w:ilvl w:val="0"/>
          <w:numId w:val="32"/>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rPr>
        <w:t>The application shall include a statement from the Water and Sewer Commissions specifying the number of units that may connect to the Town Center water and sewer systems. The number of units proposed may not exceed that which can be served by such systems.</w:t>
      </w:r>
    </w:p>
    <w:p w:rsidR="009E11D5" w:rsidRPr="009E11D5" w:rsidRDefault="009E11D5" w:rsidP="00FF7570">
      <w:pPr>
        <w:pStyle w:val="ListParagraph"/>
        <w:numPr>
          <w:ilvl w:val="0"/>
          <w:numId w:val="32"/>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rPr>
        <w:t>The materials and architectural design of the dwellings shall be compatible with the historic character of the Town Center. The applicant shall submit architectural elevations denoting exterior features and preliminary floor plans.</w:t>
      </w:r>
    </w:p>
    <w:p w:rsidR="009E11D5" w:rsidRPr="009E11D5" w:rsidRDefault="009E11D5" w:rsidP="00FF7570">
      <w:pPr>
        <w:pStyle w:val="ListParagraph"/>
        <w:numPr>
          <w:ilvl w:val="0"/>
          <w:numId w:val="32"/>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rPr>
        <w:t>At least 10% of the site shall be set aside as common open space for outdoor activities, such as hiking trails, picnic areas, or gardens.</w:t>
      </w:r>
    </w:p>
    <w:p w:rsidR="009E11D5" w:rsidRPr="009E11D5" w:rsidRDefault="009E11D5" w:rsidP="00FF7570">
      <w:pPr>
        <w:pStyle w:val="ListParagraph"/>
        <w:numPr>
          <w:ilvl w:val="0"/>
          <w:numId w:val="32"/>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rPr>
        <w:t>All units shall be built in conformance with Universal Design Standards. Master bedrooms shall generally be located on the first floor.</w:t>
      </w:r>
    </w:p>
    <w:p w:rsidR="009E11D5" w:rsidRPr="009E11D5" w:rsidRDefault="009E11D5" w:rsidP="00FF7570">
      <w:pPr>
        <w:pStyle w:val="ListParagraph"/>
        <w:numPr>
          <w:ilvl w:val="0"/>
          <w:numId w:val="32"/>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rPr>
        <w:t>Sidewalks shall connect units in the development to common facilities and to the Hildreth House/Senior Center.</w:t>
      </w:r>
    </w:p>
    <w:p w:rsidR="009E11D5" w:rsidRPr="009E11D5" w:rsidRDefault="009E11D5" w:rsidP="00FF7570">
      <w:pPr>
        <w:pStyle w:val="ListParagraph"/>
        <w:numPr>
          <w:ilvl w:val="0"/>
          <w:numId w:val="32"/>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rPr>
      </w:pPr>
      <w:r w:rsidRPr="009E11D5">
        <w:rPr>
          <w:rFonts w:ascii="Times New Roman" w:hAnsi="Times New Roman" w:cs="Times New Roman"/>
          <w:u w:val="single"/>
        </w:rPr>
        <w:t>The application shall comply with the provisions of §136-5 of the Zoning Board of Appeals Regulations, Comprehensive Permits.</w:t>
      </w:r>
    </w:p>
    <w:p w:rsidR="009E11D5" w:rsidRPr="009E11D5" w:rsidRDefault="009E11D5" w:rsidP="009E11D5">
      <w:pPr>
        <w:ind w:left="1800" w:hanging="720"/>
      </w:pPr>
    </w:p>
    <w:p w:rsidR="009E11D5" w:rsidRPr="009E11D5" w:rsidRDefault="009E11D5" w:rsidP="009E11D5">
      <w:r w:rsidRPr="009E11D5">
        <w:t>For reference purposes, here is the text of Chapter 136, Section 5 of the Zoning Board of Appeals Regulations, Comprehensive Permits.</w:t>
      </w:r>
    </w:p>
    <w:p w:rsidR="009E11D5" w:rsidRPr="009E11D5" w:rsidRDefault="009E11D5" w:rsidP="009E11D5"/>
    <w:p w:rsidR="009E11D5" w:rsidRPr="009E11D5" w:rsidRDefault="009E11D5" w:rsidP="009E11D5">
      <w:r w:rsidRPr="009E11D5">
        <w:rPr>
          <w:color w:val="000000"/>
        </w:rPr>
        <w:t>§</w:t>
      </w:r>
      <w:r w:rsidRPr="009E11D5">
        <w:t xml:space="preserve">136-5. </w:t>
      </w:r>
      <w:r w:rsidRPr="009E11D5">
        <w:rPr>
          <w:b/>
        </w:rPr>
        <w:t>Affordability</w:t>
      </w:r>
    </w:p>
    <w:p w:rsidR="009E11D5" w:rsidRPr="009E11D5" w:rsidRDefault="009E11D5" w:rsidP="009E11D5">
      <w:pPr>
        <w:ind w:left="720" w:hanging="720"/>
      </w:pPr>
    </w:p>
    <w:p w:rsidR="009E11D5" w:rsidRPr="009E11D5" w:rsidRDefault="009E11D5" w:rsidP="00FF7570">
      <w:pPr>
        <w:pStyle w:val="ListParagraph"/>
        <w:numPr>
          <w:ilvl w:val="0"/>
          <w:numId w:val="29"/>
        </w:numPr>
        <w:pBdr>
          <w:top w:val="none" w:sz="0" w:space="0" w:color="auto"/>
          <w:left w:val="none" w:sz="0" w:space="0" w:color="auto"/>
          <w:bottom w:val="none" w:sz="0" w:space="0" w:color="auto"/>
          <w:right w:val="none" w:sz="0" w:space="0" w:color="auto"/>
          <w:bar w:val="none" w:sz="0" w:color="auto"/>
        </w:pBdr>
        <w:spacing w:after="0"/>
        <w:contextualSpacing/>
        <w:jc w:val="both"/>
        <w:rPr>
          <w:rFonts w:ascii="Times New Roman" w:hAnsi="Times New Roman" w:cs="Times New Roman"/>
          <w:color w:val="333333"/>
        </w:rPr>
      </w:pPr>
      <w:r w:rsidRPr="009E11D5">
        <w:rPr>
          <w:rFonts w:ascii="Times New Roman" w:hAnsi="Times New Roman" w:cs="Times New Roman"/>
          <w:color w:val="333333"/>
        </w:rPr>
        <w:lastRenderedPageBreak/>
        <w:t>Number of affordable units. Comprehensive permit developments shall include at least 25% affordable units, as defined by the Act and Regulations. Affordable units shall be identical to the market rate units in floor area, interior and exterior finishing and bedroom mix, unless the Board approves otherwise.</w:t>
      </w:r>
    </w:p>
    <w:p w:rsidR="009E11D5" w:rsidRPr="009E11D5" w:rsidRDefault="009E11D5" w:rsidP="00FF7570">
      <w:pPr>
        <w:pStyle w:val="ListParagraph"/>
        <w:numPr>
          <w:ilvl w:val="0"/>
          <w:numId w:val="29"/>
        </w:numPr>
        <w:pBdr>
          <w:top w:val="none" w:sz="0" w:space="0" w:color="auto"/>
          <w:left w:val="none" w:sz="0" w:space="0" w:color="auto"/>
          <w:bottom w:val="none" w:sz="0" w:space="0" w:color="auto"/>
          <w:right w:val="none" w:sz="0" w:space="0" w:color="auto"/>
          <w:bar w:val="none" w:sz="0" w:color="auto"/>
        </w:pBdr>
        <w:spacing w:after="0"/>
        <w:contextualSpacing/>
        <w:rPr>
          <w:rFonts w:ascii="Times New Roman" w:hAnsi="Times New Roman" w:cs="Times New Roman"/>
          <w:color w:val="333333"/>
        </w:rPr>
      </w:pPr>
      <w:r w:rsidRPr="009E11D5">
        <w:rPr>
          <w:rFonts w:ascii="Times New Roman" w:hAnsi="Times New Roman" w:cs="Times New Roman"/>
          <w:color w:val="333333"/>
        </w:rPr>
        <w:t>Restrictions on affordability. Restrictions shall be imposed on record title to the project, specifying that said units shall remain affordable in perpetuity. For affordable homeownership units, the restrictions shall include provisions granting the Town of Harvard a right of first refusal in the event that an income-qualified buyer is not found. Such restrictions shall also include a provision that if the Town does not exercise its right of first refusal, the difference between the price which an income-qualified buyer would have paid and the market price actually paid shall be deposited with the Town into an account to be used for affordable housing programs. Units shall be owner-occupied.</w:t>
      </w:r>
    </w:p>
    <w:p w:rsidR="00FA7452" w:rsidRDefault="009E11D5" w:rsidP="009E11D5">
      <w:pPr>
        <w:widowControl w:val="0"/>
        <w:rPr>
          <w:color w:val="333333"/>
        </w:rPr>
      </w:pPr>
      <w:r w:rsidRPr="009E11D5">
        <w:rPr>
          <w:color w:val="333333"/>
        </w:rPr>
        <w:t>Local preference. The development plan shall reflect all legally permissible efforts to provide 70% of the affordable units to eligible residents of the Town of Harvard, their children or parents, eligible Town employees and eligible employees of Town businesses (the local preference). The local preference shall not have a disparate impact on protected classes, as defined by the Guidelines. The applicant shall obtain approval from its subsidizing agency and/or Department of Housing and Community Development (DHCD) (if required), prior to issuance of a comprehensive permit by the Board, of the local preference for a project.</w:t>
      </w:r>
    </w:p>
    <w:p w:rsidR="002574A9" w:rsidRPr="009E11D5" w:rsidRDefault="002574A9" w:rsidP="009E11D5">
      <w:pPr>
        <w:widowControl w:val="0"/>
        <w:rPr>
          <w:b/>
          <w:bCs/>
        </w:rPr>
      </w:pPr>
      <w:r>
        <w:rPr>
          <w:color w:val="333333"/>
        </w:rPr>
        <w:t>(Inserted By Petition)</w:t>
      </w:r>
    </w:p>
    <w:p w:rsidR="00FA7452" w:rsidRDefault="00FA7452" w:rsidP="00B57E8B">
      <w:pPr>
        <w:widowControl w:val="0"/>
        <w:rPr>
          <w:b/>
          <w:bCs/>
        </w:rPr>
      </w:pPr>
    </w:p>
    <w:p w:rsidR="009E11D5" w:rsidRPr="009E11D5" w:rsidRDefault="009E11D5" w:rsidP="00B57E8B">
      <w:pPr>
        <w:widowControl w:val="0"/>
        <w:rPr>
          <w:rFonts w:eastAsiaTheme="minorHAnsi"/>
          <w:b/>
          <w:bCs/>
          <w:iCs/>
          <w:color w:val="000000"/>
        </w:rPr>
      </w:pPr>
      <w:r w:rsidRPr="009E11D5">
        <w:rPr>
          <w:rFonts w:eastAsiaTheme="minorHAnsi"/>
          <w:b/>
          <w:bCs/>
          <w:iCs/>
          <w:color w:val="000000"/>
        </w:rPr>
        <w:t>ARTICLE 3</w:t>
      </w:r>
      <w:r w:rsidR="00B74AC0">
        <w:rPr>
          <w:rFonts w:eastAsiaTheme="minorHAnsi"/>
          <w:b/>
          <w:bCs/>
          <w:iCs/>
          <w:color w:val="000000"/>
        </w:rPr>
        <w:t xml:space="preserve">7:    </w:t>
      </w:r>
      <w:r w:rsidRPr="009E11D5">
        <w:rPr>
          <w:rFonts w:eastAsiaTheme="minorHAnsi"/>
          <w:b/>
          <w:bCs/>
          <w:iCs/>
          <w:color w:val="000000"/>
        </w:rPr>
        <w:t>WILD AND SCENIC RIVER DESIGNATION</w:t>
      </w:r>
    </w:p>
    <w:p w:rsidR="009E11D5" w:rsidRPr="009E11D5" w:rsidRDefault="009E11D5" w:rsidP="00B57E8B">
      <w:pPr>
        <w:widowControl w:val="0"/>
        <w:rPr>
          <w:rFonts w:eastAsiaTheme="minorHAnsi"/>
          <w:bCs/>
          <w:iCs/>
          <w:color w:val="000000"/>
        </w:rPr>
      </w:pPr>
    </w:p>
    <w:p w:rsidR="009E11D5" w:rsidRDefault="009E11D5" w:rsidP="00B57E8B">
      <w:pPr>
        <w:widowControl w:val="0"/>
        <w:rPr>
          <w:rFonts w:eastAsiaTheme="minorHAnsi"/>
          <w:bCs/>
          <w:iCs/>
          <w:color w:val="000000"/>
        </w:rPr>
      </w:pPr>
      <w:r w:rsidRPr="009E11D5">
        <w:rPr>
          <w:rFonts w:eastAsiaTheme="minorHAnsi"/>
          <w:bCs/>
          <w:iCs/>
          <w:color w:val="000000"/>
        </w:rPr>
        <w:t>To see if the Town</w:t>
      </w:r>
      <w:r w:rsidR="00C01D48">
        <w:rPr>
          <w:rFonts w:eastAsiaTheme="minorHAnsi"/>
          <w:bCs/>
          <w:iCs/>
          <w:color w:val="000000"/>
        </w:rPr>
        <w:t xml:space="preserve"> </w:t>
      </w:r>
      <w:r w:rsidRPr="009E11D5">
        <w:rPr>
          <w:rFonts w:eastAsiaTheme="minorHAnsi"/>
          <w:bCs/>
          <w:iCs/>
          <w:color w:val="000000"/>
        </w:rPr>
        <w:t>of Harvard will accept the Nashua, Squannacook, and Nissitissit Rivers Stewardship Plan developed by the Nashua River Wild and Scenic River Study Committee, together with its recommendation to seek Wild and Scenic River designation</w:t>
      </w:r>
      <w:r w:rsidR="00050B2A">
        <w:rPr>
          <w:rFonts w:eastAsiaTheme="minorHAnsi"/>
          <w:bCs/>
          <w:iCs/>
          <w:color w:val="000000"/>
        </w:rPr>
        <w:t>.</w:t>
      </w:r>
    </w:p>
    <w:p w:rsidR="009E11D5" w:rsidRDefault="009E11D5" w:rsidP="00B57E8B">
      <w:pPr>
        <w:widowControl w:val="0"/>
        <w:rPr>
          <w:rFonts w:eastAsiaTheme="minorHAnsi"/>
          <w:bCs/>
          <w:iCs/>
          <w:color w:val="000000"/>
        </w:rPr>
      </w:pPr>
      <w:r>
        <w:rPr>
          <w:rFonts w:eastAsiaTheme="minorHAnsi"/>
          <w:bCs/>
          <w:iCs/>
          <w:color w:val="000000"/>
        </w:rPr>
        <w:t>(Inserted by the Board of Selectmen)</w:t>
      </w:r>
    </w:p>
    <w:p w:rsidR="009E11D5" w:rsidRPr="009E11D5" w:rsidRDefault="009E11D5" w:rsidP="00B57E8B">
      <w:pPr>
        <w:widowControl w:val="0"/>
        <w:rPr>
          <w:bCs/>
        </w:rPr>
      </w:pPr>
    </w:p>
    <w:p w:rsidR="008D12DC" w:rsidRDefault="008D12DC" w:rsidP="00B57E8B">
      <w:pPr>
        <w:widowControl w:val="0"/>
        <w:rPr>
          <w:b/>
          <w:bCs/>
        </w:rPr>
      </w:pPr>
    </w:p>
    <w:p w:rsidR="008D12DC" w:rsidRDefault="008D12DC" w:rsidP="00B57E8B">
      <w:pPr>
        <w:widowControl w:val="0"/>
        <w:rPr>
          <w:b/>
          <w:bCs/>
        </w:rPr>
      </w:pPr>
    </w:p>
    <w:p w:rsidR="008D12DC" w:rsidRDefault="008D12DC" w:rsidP="00B57E8B">
      <w:pPr>
        <w:widowControl w:val="0"/>
        <w:rPr>
          <w:b/>
          <w:bCs/>
        </w:rPr>
      </w:pPr>
    </w:p>
    <w:p w:rsidR="008D12DC" w:rsidRDefault="008D12DC" w:rsidP="00B57E8B">
      <w:pPr>
        <w:widowControl w:val="0"/>
        <w:rPr>
          <w:b/>
          <w:bCs/>
        </w:rPr>
      </w:pPr>
    </w:p>
    <w:p w:rsidR="002574A9" w:rsidRDefault="002574A9" w:rsidP="00B57E8B">
      <w:pPr>
        <w:widowControl w:val="0"/>
        <w:rPr>
          <w:b/>
          <w:bCs/>
        </w:rPr>
      </w:pPr>
    </w:p>
    <w:p w:rsidR="002574A9" w:rsidRDefault="002574A9" w:rsidP="00B57E8B">
      <w:pPr>
        <w:widowControl w:val="0"/>
        <w:rPr>
          <w:b/>
          <w:bCs/>
        </w:rPr>
      </w:pPr>
    </w:p>
    <w:p w:rsidR="00B57E8B" w:rsidRDefault="00B57E8B" w:rsidP="00B57E8B">
      <w:pPr>
        <w:widowControl w:val="0"/>
        <w:rPr>
          <w:b/>
          <w:bCs/>
        </w:rPr>
      </w:pPr>
      <w:r w:rsidRPr="00C01D48">
        <w:rPr>
          <w:b/>
          <w:bCs/>
        </w:rPr>
        <w:t>ARTICLE 3</w:t>
      </w:r>
      <w:r w:rsidR="00B74AC0" w:rsidRPr="00C01D48">
        <w:rPr>
          <w:b/>
          <w:bCs/>
        </w:rPr>
        <w:t>8</w:t>
      </w:r>
      <w:r w:rsidRPr="00C01D48">
        <w:rPr>
          <w:b/>
          <w:bCs/>
        </w:rPr>
        <w:t xml:space="preserve">:   REVOLVING FUNDS </w:t>
      </w:r>
    </w:p>
    <w:p w:rsidR="00050B2A" w:rsidRPr="00C01D48" w:rsidRDefault="00050B2A" w:rsidP="00B57E8B">
      <w:pPr>
        <w:widowControl w:val="0"/>
        <w:rPr>
          <w:b/>
          <w:bCs/>
        </w:rPr>
      </w:pPr>
    </w:p>
    <w:p w:rsidR="00B57E8B" w:rsidRPr="00C01D48" w:rsidRDefault="00B57E8B" w:rsidP="00B57E8B">
      <w:r w:rsidRPr="00C01D48">
        <w:t>To see if the Town will vote to</w:t>
      </w:r>
      <w:r w:rsidR="00212237" w:rsidRPr="00C01D48">
        <w:t xml:space="preserve"> set the</w:t>
      </w:r>
      <w:r w:rsidR="00C01D48">
        <w:t xml:space="preserve"> </w:t>
      </w:r>
      <w:r w:rsidR="00212237" w:rsidRPr="00C01D48">
        <w:t xml:space="preserve">following limits on the amounts to be expended from the following revolving funds during Fiscal Year </w:t>
      </w:r>
      <w:r w:rsidR="002202F3" w:rsidRPr="00C01D48">
        <w:t>2019:</w:t>
      </w:r>
      <w:r w:rsidRPr="00C01D48">
        <w:t xml:space="preserve"> </w:t>
      </w:r>
    </w:p>
    <w:p w:rsidR="00212237" w:rsidRPr="00C01D48" w:rsidRDefault="00212237" w:rsidP="00B57E8B"/>
    <w:p w:rsidR="00212237" w:rsidRPr="00C01D48" w:rsidRDefault="00212237" w:rsidP="00B57E8B">
      <w:r w:rsidRPr="00C01D48">
        <w:rPr>
          <w:b/>
        </w:rPr>
        <w:t>Revolving Fund                               Expenditure</w:t>
      </w:r>
      <w:r w:rsidRPr="00C01D48">
        <w:t xml:space="preserve"> </w:t>
      </w:r>
      <w:r w:rsidRPr="00050B2A">
        <w:rPr>
          <w:b/>
        </w:rPr>
        <w:t>Limit</w:t>
      </w:r>
    </w:p>
    <w:p w:rsidR="00212237" w:rsidRPr="00C01D48" w:rsidRDefault="00212237" w:rsidP="00B57E8B"/>
    <w:p w:rsidR="00212237" w:rsidRPr="00C01D48" w:rsidRDefault="00212237" w:rsidP="00B57E8B">
      <w:r w:rsidRPr="00C01D48">
        <w:t>Council on Aging                                 $35,000.00</w:t>
      </w:r>
    </w:p>
    <w:p w:rsidR="00212237" w:rsidRPr="00C01D48" w:rsidRDefault="00212237" w:rsidP="00B57E8B">
      <w:r w:rsidRPr="00C01D48">
        <w:t>Fourth of July Committee                    $</w:t>
      </w:r>
      <w:r w:rsidR="002202F3">
        <w:t>3</w:t>
      </w:r>
      <w:r w:rsidRPr="00C01D48">
        <w:t>5,000.00</w:t>
      </w:r>
    </w:p>
    <w:p w:rsidR="00212237" w:rsidRPr="00C01D48" w:rsidRDefault="00212237" w:rsidP="00B57E8B">
      <w:r w:rsidRPr="00C01D48">
        <w:t>Harvard Ambulance Service              $</w:t>
      </w:r>
      <w:r w:rsidR="002574A9">
        <w:t>208,500</w:t>
      </w:r>
      <w:r w:rsidRPr="00C01D48">
        <w:t>.00</w:t>
      </w:r>
    </w:p>
    <w:p w:rsidR="00212237" w:rsidRPr="00C01D48" w:rsidRDefault="00212237" w:rsidP="00B57E8B">
      <w:r w:rsidRPr="00C01D48">
        <w:t>Fire Department S.A.F.E. Program      $15,000.00</w:t>
      </w:r>
    </w:p>
    <w:p w:rsidR="00212237" w:rsidRPr="00C01D48" w:rsidRDefault="00212237" w:rsidP="00B57E8B">
      <w:r w:rsidRPr="00C01D48">
        <w:t xml:space="preserve">Application </w:t>
      </w:r>
      <w:r w:rsidR="007F7B07" w:rsidRPr="00C01D48">
        <w:t xml:space="preserve">Review </w:t>
      </w:r>
      <w:r w:rsidRPr="00C01D48">
        <w:t xml:space="preserve">Advertising </w:t>
      </w:r>
    </w:p>
    <w:p w:rsidR="00212237" w:rsidRPr="00C01D48" w:rsidRDefault="00D067D9" w:rsidP="00B57E8B">
      <w:r>
        <w:t xml:space="preserve">   </w:t>
      </w:r>
      <w:r w:rsidR="007F7B07" w:rsidRPr="00C01D48">
        <w:t xml:space="preserve">and </w:t>
      </w:r>
      <w:r w:rsidR="00212237" w:rsidRPr="00C01D48">
        <w:t>Professional Service Cost</w:t>
      </w:r>
      <w:r>
        <w:t xml:space="preserve">  </w:t>
      </w:r>
      <w:r w:rsidR="00212237" w:rsidRPr="00C01D48">
        <w:t xml:space="preserve">           $1,000.00</w:t>
      </w:r>
    </w:p>
    <w:p w:rsidR="00212237" w:rsidRPr="00C01D48" w:rsidRDefault="00212237" w:rsidP="00B57E8B">
      <w:r w:rsidRPr="00C01D48">
        <w:t>Harvard Community Cable</w:t>
      </w:r>
    </w:p>
    <w:p w:rsidR="00212237" w:rsidRPr="00C01D48" w:rsidRDefault="00D067D9" w:rsidP="00B57E8B">
      <w:r>
        <w:t xml:space="preserve">   </w:t>
      </w:r>
      <w:r w:rsidR="00212237" w:rsidRPr="00C01D48">
        <w:t xml:space="preserve">Access Committee                             </w:t>
      </w:r>
      <w:r w:rsidR="00C22F26">
        <w:t>$25,000.00</w:t>
      </w:r>
      <w:r w:rsidR="00212237" w:rsidRPr="00C01D48">
        <w:t xml:space="preserve"> </w:t>
      </w:r>
    </w:p>
    <w:p w:rsidR="00B57E8B" w:rsidRPr="00C01D48" w:rsidRDefault="00B57E8B" w:rsidP="00B57E8B">
      <w:pPr>
        <w:rPr>
          <w:sz w:val="16"/>
          <w:szCs w:val="16"/>
        </w:rPr>
      </w:pPr>
    </w:p>
    <w:p w:rsidR="00B57E8B" w:rsidRPr="00C01D48" w:rsidRDefault="00B57E8B" w:rsidP="00B57E8B">
      <w:pPr>
        <w:widowControl w:val="0"/>
      </w:pPr>
      <w:r w:rsidRPr="00C01D48">
        <w:t>or pass any vote or votes in relation thereto.</w:t>
      </w:r>
    </w:p>
    <w:p w:rsidR="00B57E8B" w:rsidRPr="00C01D48" w:rsidRDefault="00B57E8B" w:rsidP="00B57E8B">
      <w:pPr>
        <w:rPr>
          <w:bCs/>
        </w:rPr>
      </w:pPr>
      <w:r w:rsidRPr="00C01D48">
        <w:rPr>
          <w:bCs/>
        </w:rPr>
        <w:t>(Inserted by Finance Committee)</w:t>
      </w:r>
    </w:p>
    <w:p w:rsidR="00B57E8B" w:rsidRPr="00CC0425" w:rsidRDefault="00B57E8B" w:rsidP="00B57E8B">
      <w:pPr>
        <w:ind w:left="1620" w:hanging="1620"/>
      </w:pPr>
    </w:p>
    <w:p w:rsidR="00931BCE" w:rsidRDefault="00931BCE" w:rsidP="00931BCE">
      <w:pPr>
        <w:ind w:left="1800" w:hanging="1800"/>
        <w:rPr>
          <w:b/>
        </w:rPr>
      </w:pPr>
      <w:r>
        <w:rPr>
          <w:b/>
        </w:rPr>
        <w:t xml:space="preserve">ARTICLE </w:t>
      </w:r>
      <w:r w:rsidR="00C01D48">
        <w:rPr>
          <w:b/>
        </w:rPr>
        <w:t>39</w:t>
      </w:r>
      <w:r>
        <w:rPr>
          <w:b/>
        </w:rPr>
        <w:t>:    HOME RULE PETITION - MEANS TESTED SENIOR CITIZENS PROPERTY TAX EXEMPTION</w:t>
      </w:r>
    </w:p>
    <w:p w:rsidR="00931BCE" w:rsidRDefault="00931BCE" w:rsidP="00931BCE"/>
    <w:p w:rsidR="00931BCE" w:rsidRDefault="00931BCE" w:rsidP="00931BCE">
      <w:r>
        <w:t xml:space="preserve">To see if the Town </w:t>
      </w:r>
      <w:r w:rsidR="007F7B07">
        <w:t>will vote to autho</w:t>
      </w:r>
      <w:r w:rsidR="00F914CD">
        <w:t xml:space="preserve">rize the Board of Selectmen </w:t>
      </w:r>
      <w:r w:rsidR="007F7B07">
        <w:t>to</w:t>
      </w:r>
      <w:r w:rsidR="002202F3">
        <w:t xml:space="preserve"> </w:t>
      </w:r>
      <w:r>
        <w:t>petition the General Court of the Commonwealth of Massachusetts to enact special legislation, substantially the same, as follows:</w:t>
      </w:r>
    </w:p>
    <w:p w:rsidR="00931BCE" w:rsidRDefault="00931BCE" w:rsidP="00931BCE"/>
    <w:p w:rsidR="00931BCE" w:rsidRDefault="00931BCE" w:rsidP="00931BCE">
      <w:r>
        <w:t>Be it enacted by the Senate and House of Representatives in General court assembled, and by the authority of the same as follows;</w:t>
      </w:r>
    </w:p>
    <w:p w:rsidR="00931BCE" w:rsidRDefault="00931BCE" w:rsidP="00931BCE"/>
    <w:p w:rsidR="00931BCE" w:rsidRDefault="0076579E" w:rsidP="00931BCE">
      <w:r>
        <w:rPr>
          <w:b/>
        </w:rPr>
        <w:t>Section</w:t>
      </w:r>
      <w:r w:rsidR="00931BCE">
        <w:rPr>
          <w:b/>
        </w:rPr>
        <w:t xml:space="preserve"> 1. </w:t>
      </w:r>
      <w:r w:rsidR="00931BCE">
        <w:t xml:space="preserve"> With respect to each qualifying parcel of real property classified residential in the town of Harvard there shall be a cap on property taxes equal to 10 percent of the total annual household income, except that if the cap described in Section 3 is exceeded by a higher percentage and except that in no event shall property taxes be reduced by more than 50 percent of the tax due, including all tax abatements and exemptions, but excluding state circuit breakers.  The exception shall be applied only to the principal residence of a taxpayer as used by the taxpayer for income tax purposes.</w:t>
      </w:r>
    </w:p>
    <w:p w:rsidR="00931BCE" w:rsidRDefault="00931BCE" w:rsidP="00931BCE"/>
    <w:p w:rsidR="00931BCE" w:rsidRDefault="0076579E" w:rsidP="00931BCE">
      <w:r>
        <w:rPr>
          <w:b/>
        </w:rPr>
        <w:t>Section</w:t>
      </w:r>
      <w:r w:rsidR="00931BCE">
        <w:rPr>
          <w:b/>
        </w:rPr>
        <w:t xml:space="preserve"> 2.</w:t>
      </w:r>
      <w:r w:rsidR="00931BCE">
        <w:t xml:space="preserve">  The Elderly and Disabled Tax Committee may deny an application if they find the applicant has excessive assets that place them outside of the intended recipients of the senior exemption created by this act.  Real property shall qualify for the exemption set forth in section 1 if </w:t>
      </w:r>
      <w:r w:rsidR="00931BCE">
        <w:rPr>
          <w:u w:val="single"/>
        </w:rPr>
        <w:t>all</w:t>
      </w:r>
      <w:r w:rsidR="00931BCE">
        <w:t xml:space="preserve"> the following criteria are met, the intent of this act is to follow Massachusetts Senior Circuit Breaker Income Tax Credit in order to qualify along with some town specific criteria:</w:t>
      </w:r>
    </w:p>
    <w:p w:rsidR="00931BCE" w:rsidRDefault="00931BCE" w:rsidP="00931BCE"/>
    <w:p w:rsidR="00931BCE" w:rsidRDefault="00931BCE" w:rsidP="00931BCE">
      <w:pPr>
        <w:ind w:firstLine="720"/>
        <w:rPr>
          <w:color w:val="FF0000"/>
        </w:rPr>
      </w:pPr>
      <w:r>
        <w:t>(a) the qualifying real estate is owned and occupied by a person or family where the total annual household income shall not exceed the following: single applicant $57,000, single head of househ</w:t>
      </w:r>
      <w:r w:rsidR="002574A9">
        <w:t xml:space="preserve">old applicant $71,000, married </w:t>
      </w:r>
      <w:r>
        <w:t>filing jointly $86,000; Qualifying incomes will be adjusted annually to reflect cost of living adjustments (COLA) published by the Department of Revenue.  No credit is allowed for a married taxpayer unless a joint return is filed.</w:t>
      </w:r>
    </w:p>
    <w:p w:rsidR="00931BCE" w:rsidRDefault="00931BCE" w:rsidP="00931BCE">
      <w:pPr>
        <w:ind w:firstLine="720"/>
      </w:pPr>
      <w:r>
        <w:t>(b) the qualifying real estate is owned by a single applicant having reached age 65 at the close of the previous tax year or if a joint application the real estate is owned by the joint applicants at least one of said joint applicants must have reached age 65 and the other reached age 60 at the close of the previous tax year</w:t>
      </w:r>
      <w:r w:rsidR="00D73D8C">
        <w:t>.</w:t>
      </w:r>
    </w:p>
    <w:p w:rsidR="00931BCE" w:rsidRDefault="00931BCE" w:rsidP="00931BCE">
      <w:r>
        <w:tab/>
        <w:t>(c) the qualifying real estate is owned and occupied by the applicant or joint applicants at least 6 months plus 1 day each year.</w:t>
      </w:r>
    </w:p>
    <w:p w:rsidR="00931BCE" w:rsidRDefault="00931BCE" w:rsidP="00931BCE">
      <w:r>
        <w:tab/>
        <w:t xml:space="preserve">(d) the applicant or at least one of the joint applicants has resided in the town of Harvard for at least </w:t>
      </w:r>
      <w:r w:rsidR="0076579E">
        <w:t xml:space="preserve">the last </w:t>
      </w:r>
      <w:r>
        <w:t>10 consecutive years before filing an application for the exemption; and</w:t>
      </w:r>
    </w:p>
    <w:p w:rsidR="00931BCE" w:rsidRDefault="00931BCE" w:rsidP="00931BCE">
      <w:r>
        <w:tab/>
        <w:t>(e) the maximum assessed value of the applicant's or joint applicant's primary residence is no greater than $720,000</w:t>
      </w:r>
      <w:r w:rsidR="00D73D8C">
        <w:t>.</w:t>
      </w:r>
    </w:p>
    <w:p w:rsidR="00931BCE" w:rsidRDefault="00931BCE" w:rsidP="00931BCE">
      <w:r>
        <w:tab/>
        <w:t>(f) the Harvard Elderly and Disabled Tax Committee has approved the application</w:t>
      </w:r>
      <w:r w:rsidR="00D73D8C">
        <w:t>.</w:t>
      </w:r>
    </w:p>
    <w:p w:rsidR="00931BCE" w:rsidRDefault="00931BCE" w:rsidP="00931BCE"/>
    <w:p w:rsidR="00931BCE" w:rsidRDefault="00931BCE" w:rsidP="00931BCE">
      <w:r>
        <w:rPr>
          <w:b/>
        </w:rPr>
        <w:t>Section 3.</w:t>
      </w:r>
      <w:r>
        <w:t xml:space="preserve"> The exemption provided for this act shall be in addition to any other exemptions allowable under the General Laws, except that there shall be a dollar cap on all the exemptions granted by this act equal to .5 percent of the previous fiscal years’ total tax levy for Harvard.  After the first year of enactment, the total cap on the exemptions granted by this act shall be set annually by the Board of Selectmen within a range of .5 percent and 1 percent of the previous fiscal year’s total tax levy for Harvard. Exemptions under this statue will be funded and dispersed through the assessors’ overlay account in the same manner as exemptions granted under M.G.L. 59, Section 5, Clauses 17 and 41. </w:t>
      </w:r>
    </w:p>
    <w:p w:rsidR="00931BCE" w:rsidRDefault="00931BCE" w:rsidP="00931BCE"/>
    <w:p w:rsidR="00931BCE" w:rsidRDefault="00931BCE" w:rsidP="00931BCE">
      <w:r>
        <w:rPr>
          <w:b/>
        </w:rPr>
        <w:t>Section 4.</w:t>
      </w:r>
      <w:r>
        <w:t xml:space="preserve"> A person who seeks to qualify for this exemption shall file with the Harvard Elderly and Disabled Tax Committee an application for abatement on a form to be adopted by the Committee.  This form will be made available in Town Hall with the supporting documentation as described in the application.  The application shall be filed by January 31 of each year for which the application seeks </w:t>
      </w:r>
      <w:r>
        <w:lastRenderedPageBreak/>
        <w:t>the exemption for the fiscal year commencing the following July 1, except for the first year following the adoption. The application must be accompanied by the previous year Massachusetts tax return with Schedule CB attached, the Circuit Breaker Credit form.</w:t>
      </w:r>
    </w:p>
    <w:p w:rsidR="00931BCE" w:rsidRDefault="00931BCE" w:rsidP="00931BCE">
      <w:r>
        <w:t>The Harvard Elderly and Disable Taxation Aid Committee shall set the deadline in a manner that provides at least 60 days in which to apply for the fiscal year that begins following the act becoming effective.</w:t>
      </w:r>
    </w:p>
    <w:p w:rsidR="00931BCE" w:rsidRDefault="00931BCE" w:rsidP="00931BCE"/>
    <w:p w:rsidR="00931BCE" w:rsidRDefault="00931BCE" w:rsidP="00931BCE">
      <w:r>
        <w:rPr>
          <w:b/>
        </w:rPr>
        <w:t>Section 5.</w:t>
      </w:r>
      <w:r>
        <w:t xml:space="preserve"> For the purposes of this act, “parcel” shall be a dwelling unit as defined by the Harvard Board of Assessors in accordance with the deed for the property, and shall include a condominium unit.</w:t>
      </w:r>
    </w:p>
    <w:p w:rsidR="00931BCE" w:rsidRDefault="00931BCE" w:rsidP="00931BCE"/>
    <w:p w:rsidR="00931BCE" w:rsidRDefault="00931BCE" w:rsidP="00931BCE">
      <w:r>
        <w:rPr>
          <w:b/>
        </w:rPr>
        <w:t>Section 6.</w:t>
      </w:r>
      <w:r>
        <w:t xml:space="preserve"> For the purpose of the exemption, “total annual household income” shall be the sum of the applicant’s or joint applicant’s “total taxable 5.15 percent income” or current percentage on Massachusetts Form 1 and those same incomes for other income-producing members of the household.</w:t>
      </w:r>
    </w:p>
    <w:p w:rsidR="00931BCE" w:rsidRDefault="00931BCE" w:rsidP="00931BCE"/>
    <w:p w:rsidR="00931BCE" w:rsidRDefault="00931BCE" w:rsidP="00931BCE">
      <w:pPr>
        <w:rPr>
          <w:color w:val="6D9EEB"/>
        </w:rPr>
      </w:pPr>
      <w:r>
        <w:t>The income shall be increased by amounts that may have been excluded or subtracted from calculations, such as income from Social Security benefits, cash public assistance, tax-exempted interest and dividends, capital gains, income from a partnership or trust, returns on capital reported on Schedule C</w:t>
      </w:r>
      <w:r w:rsidR="0076579E">
        <w:t>,</w:t>
      </w:r>
      <w:r>
        <w:t xml:space="preserve"> and excluded from any other source. </w:t>
      </w:r>
    </w:p>
    <w:p w:rsidR="00931BCE" w:rsidRDefault="00931BCE" w:rsidP="00931BCE"/>
    <w:p w:rsidR="00931BCE" w:rsidRDefault="00931BCE" w:rsidP="00931BCE">
      <w:r>
        <w:rPr>
          <w:b/>
        </w:rPr>
        <w:t>Section 7.</w:t>
      </w:r>
      <w:r>
        <w:t xml:space="preserve"> An exemption shall not be granted under this act until the Massachusetts Department of Revenue certifies a residential tax rate for the applicable tax year where the total exemption amount is raise by a burden shift within the residential tax levy.</w:t>
      </w:r>
    </w:p>
    <w:p w:rsidR="00931BCE" w:rsidRDefault="00931BCE" w:rsidP="00931BCE"/>
    <w:p w:rsidR="00931BCE" w:rsidRDefault="00931BCE" w:rsidP="00931BCE">
      <w:r>
        <w:rPr>
          <w:b/>
        </w:rPr>
        <w:t xml:space="preserve">Section 8.  </w:t>
      </w:r>
      <w:r>
        <w:t xml:space="preserve">Acceptance of this act by the town of Harvard shall be by an affirmative vote of a Special or </w:t>
      </w:r>
      <w:r w:rsidR="0076579E">
        <w:t>Annual Town Meeting upon a 2/3 m</w:t>
      </w:r>
      <w:r>
        <w:t xml:space="preserve">ajority vote.  Acceptance of </w:t>
      </w:r>
      <w:r w:rsidR="00D73D8C">
        <w:t>this act by the town of Harvard</w:t>
      </w:r>
      <w:r>
        <w:t xml:space="preserve"> shall be after Home Rule passage by the Massachusetts State Government and then by an affirmative vote of a majority of the voters at any regular or special election at which the question of acceptance was placed on the ballot.  This act shall become effective 30 days after the affirmative vote.</w:t>
      </w:r>
    </w:p>
    <w:p w:rsidR="00931BCE" w:rsidRDefault="00931BCE" w:rsidP="00931BCE"/>
    <w:p w:rsidR="00931BCE" w:rsidRDefault="00931BCE" w:rsidP="00931BCE">
      <w:r>
        <w:rPr>
          <w:b/>
        </w:rPr>
        <w:t>Section 9.</w:t>
      </w:r>
      <w:r>
        <w:t xml:space="preserve"> Acceptance of this act by the town of Harvard shall automatically expire after three years unless reaffirmed by the affirmative vote of a majority of the voters at a Town election.  Once reaffirmed, it shall take an affirmed vote by two-thirds of the voters at a regular or special election at which the question of revocation has been placed on the ballot by a majority vote of then sitting members of the Board of Selectmen for this act to be revoked.</w:t>
      </w:r>
    </w:p>
    <w:p w:rsidR="00931BCE" w:rsidRDefault="00931BCE" w:rsidP="00931BCE"/>
    <w:p w:rsidR="00931BCE" w:rsidRDefault="00931BCE" w:rsidP="00931BCE">
      <w:r>
        <w:rPr>
          <w:b/>
        </w:rPr>
        <w:t xml:space="preserve">Section 10. </w:t>
      </w:r>
      <w:r>
        <w:t xml:space="preserve">The selectmen and/or the Harvard Elderly and Disabled Tax Committee may make technical and procedural changes, if they decide such changes will: (1) make the administration of the act more efficient, or (2) make it easier to comply with the regulations of the Massachusetts Department of Revenue.  Such changes shall not require further approval by the Legislature; </w:t>
      </w:r>
    </w:p>
    <w:p w:rsidR="00931BCE" w:rsidRDefault="00AE1CA3" w:rsidP="00931BCE">
      <w:r>
        <w:t>o</w:t>
      </w:r>
      <w:r w:rsidR="00931BCE">
        <w:t>r pass any vote or votes in relation thereto.</w:t>
      </w:r>
    </w:p>
    <w:p w:rsidR="00B57E8B" w:rsidRPr="00315D9F" w:rsidRDefault="00315D9F" w:rsidP="00B57E8B">
      <w:pPr>
        <w:pStyle w:val="Heading1"/>
        <w:widowControl/>
        <w:rPr>
          <w:rFonts w:eastAsiaTheme="minorHAnsi"/>
          <w:b w:val="0"/>
          <w:bCs w:val="0"/>
          <w:iCs/>
          <w:color w:val="000000"/>
        </w:rPr>
      </w:pPr>
      <w:r w:rsidRPr="00315D9F">
        <w:rPr>
          <w:rFonts w:eastAsiaTheme="minorHAnsi"/>
          <w:b w:val="0"/>
          <w:bCs w:val="0"/>
          <w:iCs/>
          <w:color w:val="000000"/>
        </w:rPr>
        <w:t>(Inserted by the Board of Selectmen)</w:t>
      </w:r>
    </w:p>
    <w:p w:rsidR="00315D9F" w:rsidRPr="00315D9F" w:rsidRDefault="00315D9F" w:rsidP="00315D9F"/>
    <w:p w:rsidR="00931BCE" w:rsidRPr="009078D4" w:rsidRDefault="00931BCE" w:rsidP="00931BCE">
      <w:pPr>
        <w:rPr>
          <w:b/>
        </w:rPr>
      </w:pPr>
      <w:r w:rsidRPr="009078D4">
        <w:rPr>
          <w:b/>
        </w:rPr>
        <w:t xml:space="preserve">ARTICLE </w:t>
      </w:r>
      <w:r w:rsidR="00C01D48" w:rsidRPr="009078D4">
        <w:rPr>
          <w:b/>
        </w:rPr>
        <w:t>40</w:t>
      </w:r>
      <w:r w:rsidRPr="009078D4">
        <w:rPr>
          <w:b/>
        </w:rPr>
        <w:t>:    AMEND SENIOR TAX DEFERRAL AMOUNTS</w:t>
      </w:r>
    </w:p>
    <w:p w:rsidR="00AE1CA3" w:rsidRPr="009078D4" w:rsidRDefault="00AE1CA3" w:rsidP="00931BCE">
      <w:pPr>
        <w:rPr>
          <w:b/>
        </w:rPr>
      </w:pPr>
    </w:p>
    <w:p w:rsidR="00AE1CA3" w:rsidRPr="009078D4" w:rsidRDefault="003B4216" w:rsidP="00931BCE">
      <w:r w:rsidRPr="009078D4">
        <w:t xml:space="preserve">To see if the Town will vote to a.) adopt </w:t>
      </w:r>
      <w:r w:rsidR="009078D4" w:rsidRPr="009078D4">
        <w:t>the highest</w:t>
      </w:r>
      <w:r w:rsidRPr="009078D4">
        <w:t xml:space="preserve"> maximum qualifying gross receipts amount</w:t>
      </w:r>
      <w:r w:rsidR="009078D4" w:rsidRPr="009078D4">
        <w:t>,</w:t>
      </w:r>
    </w:p>
    <w:p w:rsidR="003B4216" w:rsidRPr="00C01D48" w:rsidRDefault="003B4216" w:rsidP="00931BCE">
      <w:r w:rsidRPr="009078D4">
        <w:t>$</w:t>
      </w:r>
      <w:r w:rsidR="009078D4" w:rsidRPr="009078D4">
        <w:t>57</w:t>
      </w:r>
      <w:r w:rsidRPr="009078D4">
        <w:t>,000</w:t>
      </w:r>
      <w:r w:rsidR="00514BB2">
        <w:t>.,</w:t>
      </w:r>
      <w:r w:rsidRPr="009078D4">
        <w:t xml:space="preserve"> for senior citizens who qualifiy for a property tax exemption under Massachusetts General Laws Chapter 59, Section 5, Clause Forty-first A; and</w:t>
      </w:r>
      <w:r w:rsidR="008D12DC">
        <w:t xml:space="preserve">  </w:t>
      </w:r>
      <w:r w:rsidRPr="009078D4">
        <w:t>b.) adopt a</w:t>
      </w:r>
      <w:r w:rsidR="00E632A0" w:rsidRPr="009078D4">
        <w:t>n</w:t>
      </w:r>
      <w:r w:rsidRPr="009078D4">
        <w:t xml:space="preserve"> interest rate </w:t>
      </w:r>
      <w:r w:rsidR="00E632A0" w:rsidRPr="009078D4">
        <w:t>of 2</w:t>
      </w:r>
      <w:r w:rsidRPr="009078D4">
        <w:t xml:space="preserve">% </w:t>
      </w:r>
      <w:r w:rsidR="00154A5E" w:rsidRPr="009078D4">
        <w:t>for interest accrued on deferred property taxes payable by qualifying senior citizens who have enter</w:t>
      </w:r>
      <w:r w:rsidR="002202F3" w:rsidRPr="009078D4">
        <w:t>ed</w:t>
      </w:r>
      <w:r w:rsidR="00154A5E" w:rsidRPr="009078D4">
        <w:t xml:space="preserve"> into a property tax deferral agreement pursuant to said Clause Forty-first, or pass an</w:t>
      </w:r>
      <w:r w:rsidR="00B53AD6">
        <w:t>y</w:t>
      </w:r>
      <w:r w:rsidR="00154A5E" w:rsidRPr="009078D4">
        <w:t xml:space="preserve"> vote or votes in relation thereto.</w:t>
      </w:r>
      <w:r w:rsidR="00154A5E">
        <w:t xml:space="preserve"> </w:t>
      </w:r>
    </w:p>
    <w:p w:rsidR="00931BCE" w:rsidRDefault="00315D9F" w:rsidP="00931BCE">
      <w:pPr>
        <w:rPr>
          <w:rFonts w:eastAsiaTheme="minorHAnsi"/>
          <w:bCs/>
          <w:iCs/>
          <w:color w:val="000000"/>
        </w:rPr>
      </w:pPr>
      <w:r>
        <w:rPr>
          <w:rFonts w:eastAsiaTheme="minorHAnsi"/>
          <w:bCs/>
          <w:iCs/>
          <w:color w:val="000000"/>
        </w:rPr>
        <w:t>(Inserted by the Board of Selectmen)</w:t>
      </w:r>
    </w:p>
    <w:p w:rsidR="00D13B5B" w:rsidRDefault="00D13B5B" w:rsidP="00931BCE">
      <w:pPr>
        <w:rPr>
          <w:rFonts w:eastAsiaTheme="minorHAnsi"/>
          <w:bCs/>
          <w:iCs/>
          <w:color w:val="000000"/>
        </w:rPr>
      </w:pPr>
    </w:p>
    <w:p w:rsidR="00800DCE" w:rsidRDefault="00800DCE" w:rsidP="009078D4">
      <w:pPr>
        <w:ind w:left="1620" w:hanging="1620"/>
        <w:rPr>
          <w:b/>
        </w:rPr>
      </w:pPr>
      <w:r w:rsidRPr="007416B8">
        <w:rPr>
          <w:b/>
        </w:rPr>
        <w:lastRenderedPageBreak/>
        <w:t xml:space="preserve">ARTICLE </w:t>
      </w:r>
      <w:r w:rsidR="002261A8" w:rsidRPr="007416B8">
        <w:rPr>
          <w:b/>
        </w:rPr>
        <w:t>4</w:t>
      </w:r>
      <w:r w:rsidR="002261A8">
        <w:rPr>
          <w:b/>
        </w:rPr>
        <w:t>1</w:t>
      </w:r>
      <w:r w:rsidRPr="007416B8">
        <w:rPr>
          <w:b/>
        </w:rPr>
        <w:t xml:space="preserve">:   </w:t>
      </w:r>
      <w:r w:rsidR="00510313" w:rsidRPr="005302F7">
        <w:rPr>
          <w:b/>
        </w:rPr>
        <w:t>AMEND</w:t>
      </w:r>
      <w:r w:rsidR="00510313">
        <w:rPr>
          <w:b/>
        </w:rPr>
        <w:t xml:space="preserve"> </w:t>
      </w:r>
      <w:r w:rsidRPr="007416B8">
        <w:rPr>
          <w:b/>
        </w:rPr>
        <w:t xml:space="preserve">HOME RULE </w:t>
      </w:r>
      <w:r w:rsidR="009631F0" w:rsidRPr="007416B8">
        <w:rPr>
          <w:b/>
        </w:rPr>
        <w:t xml:space="preserve">SPECIAL ACT </w:t>
      </w:r>
      <w:r w:rsidRPr="007416B8">
        <w:rPr>
          <w:b/>
        </w:rPr>
        <w:t xml:space="preserve">APPOINTMENT OF ASSESSOR </w:t>
      </w:r>
      <w:r w:rsidR="00B76646" w:rsidRPr="007416B8">
        <w:rPr>
          <w:b/>
        </w:rPr>
        <w:t>NON-RESIDENT</w:t>
      </w:r>
    </w:p>
    <w:p w:rsidR="00D1443C" w:rsidRPr="007416B8" w:rsidRDefault="00D1443C" w:rsidP="00931BCE">
      <w:pPr>
        <w:rPr>
          <w:b/>
        </w:rPr>
      </w:pPr>
    </w:p>
    <w:p w:rsidR="00DA3EC9" w:rsidRPr="00917D14" w:rsidRDefault="00DA3EC9" w:rsidP="002261A8">
      <w:pPr>
        <w:pStyle w:val="BodyText"/>
        <w:spacing w:after="0"/>
        <w:rPr>
          <w:w w:val="105"/>
        </w:rPr>
      </w:pPr>
      <w:r w:rsidRPr="00917D14">
        <w:t xml:space="preserve">To see if the Town will vote to authorize the Board of Selectmen to petition the General </w:t>
      </w:r>
      <w:r w:rsidR="00D1443C" w:rsidRPr="00917D14">
        <w:t>Court to</w:t>
      </w:r>
      <w:r w:rsidRPr="00917D14">
        <w:t xml:space="preserve"> </w:t>
      </w:r>
      <w:r w:rsidR="00510313" w:rsidRPr="00917D14">
        <w:t>amend Chapter 85 of the Acts of 1993 entitled “AN ACT ESTABLISHING A FINANCE DEPARTMENT IN THE TOWN OF HARVARD” striking therefrom Section 2</w:t>
      </w:r>
      <w:r w:rsidR="00D73D8C" w:rsidRPr="00917D14">
        <w:t>, which</w:t>
      </w:r>
      <w:r w:rsidR="00510313" w:rsidRPr="00917D14">
        <w:t xml:space="preserve"> authorizes the Board of Selectmen to appoint a multi-member board of assessors, and replacing said Section 2 with the following new Section 2</w:t>
      </w:r>
      <w:r w:rsidRPr="00917D14">
        <w:t>:</w:t>
      </w:r>
    </w:p>
    <w:p w:rsidR="002261A8" w:rsidRPr="002261A8" w:rsidRDefault="002261A8" w:rsidP="002261A8">
      <w:pPr>
        <w:pStyle w:val="BodyText"/>
        <w:spacing w:after="0"/>
        <w:rPr>
          <w:w w:val="105"/>
        </w:rPr>
      </w:pPr>
    </w:p>
    <w:p w:rsidR="00DA3EC9" w:rsidRPr="002261A8" w:rsidRDefault="009631F0" w:rsidP="00D73D8C">
      <w:pPr>
        <w:pStyle w:val="BodyText"/>
        <w:spacing w:after="0"/>
        <w:ind w:hanging="5"/>
      </w:pPr>
      <w:r w:rsidRPr="002261A8">
        <w:rPr>
          <w:b/>
          <w:w w:val="105"/>
        </w:rPr>
        <w:t xml:space="preserve">SECTION </w:t>
      </w:r>
      <w:r w:rsidR="00510313" w:rsidRPr="002261A8">
        <w:rPr>
          <w:b/>
          <w:w w:val="105"/>
        </w:rPr>
        <w:t>2</w:t>
      </w:r>
      <w:r w:rsidRPr="002261A8">
        <w:rPr>
          <w:b/>
          <w:w w:val="105"/>
        </w:rPr>
        <w:t xml:space="preserve">.  </w:t>
      </w:r>
      <w:r w:rsidR="00E86687" w:rsidRPr="002261A8">
        <w:rPr>
          <w:w w:val="105"/>
        </w:rPr>
        <w:t xml:space="preserve">  </w:t>
      </w:r>
      <w:r w:rsidR="00DA3EC9" w:rsidRPr="002261A8">
        <w:rPr>
          <w:w w:val="105"/>
        </w:rPr>
        <w:t>Notwithstanding</w:t>
      </w:r>
      <w:r w:rsidR="00DA3EC9" w:rsidRPr="002261A8">
        <w:rPr>
          <w:spacing w:val="35"/>
          <w:w w:val="105"/>
        </w:rPr>
        <w:t xml:space="preserve"> </w:t>
      </w:r>
      <w:r w:rsidR="00DA3EC9" w:rsidRPr="002261A8">
        <w:rPr>
          <w:w w:val="105"/>
        </w:rPr>
        <w:t>the</w:t>
      </w:r>
      <w:r w:rsidR="00DA3EC9" w:rsidRPr="002261A8">
        <w:rPr>
          <w:spacing w:val="49"/>
          <w:w w:val="105"/>
        </w:rPr>
        <w:t xml:space="preserve"> </w:t>
      </w:r>
      <w:r w:rsidR="00DA3EC9" w:rsidRPr="002261A8">
        <w:rPr>
          <w:w w:val="105"/>
        </w:rPr>
        <w:t>provisions</w:t>
      </w:r>
      <w:r w:rsidR="00DA3EC9" w:rsidRPr="002261A8">
        <w:rPr>
          <w:spacing w:val="50"/>
          <w:w w:val="105"/>
        </w:rPr>
        <w:t xml:space="preserve"> </w:t>
      </w:r>
      <w:r w:rsidR="00DA3EC9" w:rsidRPr="002261A8">
        <w:rPr>
          <w:w w:val="105"/>
        </w:rPr>
        <w:t>of</w:t>
      </w:r>
      <w:r w:rsidR="00DA3EC9" w:rsidRPr="002261A8">
        <w:rPr>
          <w:spacing w:val="47"/>
          <w:w w:val="105"/>
        </w:rPr>
        <w:t xml:space="preserve"> </w:t>
      </w:r>
      <w:r w:rsidR="00DA3EC9" w:rsidRPr="002261A8">
        <w:rPr>
          <w:w w:val="105"/>
        </w:rPr>
        <w:t>General</w:t>
      </w:r>
      <w:r w:rsidR="00DA3EC9" w:rsidRPr="002261A8">
        <w:rPr>
          <w:w w:val="106"/>
        </w:rPr>
        <w:t xml:space="preserve"> </w:t>
      </w:r>
      <w:r w:rsidR="00DA3EC9" w:rsidRPr="002261A8">
        <w:rPr>
          <w:w w:val="105"/>
        </w:rPr>
        <w:t>Laws</w:t>
      </w:r>
      <w:r w:rsidR="00DA3EC9" w:rsidRPr="002261A8">
        <w:rPr>
          <w:spacing w:val="26"/>
          <w:w w:val="105"/>
        </w:rPr>
        <w:t xml:space="preserve"> </w:t>
      </w:r>
      <w:r w:rsidR="00DA3EC9" w:rsidRPr="002261A8">
        <w:rPr>
          <w:w w:val="105"/>
        </w:rPr>
        <w:t>chapter</w:t>
      </w:r>
      <w:r w:rsidR="00DA3EC9" w:rsidRPr="002261A8">
        <w:rPr>
          <w:spacing w:val="27"/>
          <w:w w:val="105"/>
        </w:rPr>
        <w:t xml:space="preserve"> </w:t>
      </w:r>
      <w:r w:rsidR="00DA3EC9" w:rsidRPr="002261A8">
        <w:rPr>
          <w:w w:val="105"/>
        </w:rPr>
        <w:t>41,</w:t>
      </w:r>
      <w:r w:rsidR="00DA3EC9" w:rsidRPr="002261A8">
        <w:rPr>
          <w:spacing w:val="37"/>
          <w:w w:val="105"/>
        </w:rPr>
        <w:t xml:space="preserve"> </w:t>
      </w:r>
      <w:r w:rsidR="00DA3EC9" w:rsidRPr="002261A8">
        <w:rPr>
          <w:w w:val="105"/>
        </w:rPr>
        <w:t>section</w:t>
      </w:r>
      <w:r w:rsidR="00DA3EC9" w:rsidRPr="002261A8">
        <w:rPr>
          <w:spacing w:val="37"/>
          <w:w w:val="105"/>
        </w:rPr>
        <w:t xml:space="preserve"> </w:t>
      </w:r>
      <w:r w:rsidR="00DA3EC9" w:rsidRPr="002261A8">
        <w:rPr>
          <w:w w:val="105"/>
        </w:rPr>
        <w:t>25,</w:t>
      </w:r>
      <w:r w:rsidR="00DA3EC9" w:rsidRPr="002261A8">
        <w:rPr>
          <w:spacing w:val="31"/>
          <w:w w:val="105"/>
        </w:rPr>
        <w:t xml:space="preserve"> </w:t>
      </w:r>
      <w:r w:rsidR="00DA3EC9" w:rsidRPr="002261A8">
        <w:rPr>
          <w:w w:val="105"/>
        </w:rPr>
        <w:t>or</w:t>
      </w:r>
      <w:r w:rsidR="00DA3EC9" w:rsidRPr="002261A8">
        <w:rPr>
          <w:spacing w:val="37"/>
          <w:w w:val="105"/>
        </w:rPr>
        <w:t xml:space="preserve"> </w:t>
      </w:r>
      <w:r w:rsidR="00DA3EC9" w:rsidRPr="002261A8">
        <w:rPr>
          <w:w w:val="105"/>
        </w:rPr>
        <w:t>any</w:t>
      </w:r>
      <w:r w:rsidR="00DA3EC9" w:rsidRPr="002261A8">
        <w:rPr>
          <w:spacing w:val="29"/>
          <w:w w:val="105"/>
        </w:rPr>
        <w:t xml:space="preserve"> </w:t>
      </w:r>
      <w:r w:rsidR="00DA3EC9" w:rsidRPr="002261A8">
        <w:rPr>
          <w:w w:val="105"/>
        </w:rPr>
        <w:t>other</w:t>
      </w:r>
      <w:r w:rsidR="00DA3EC9" w:rsidRPr="002261A8">
        <w:rPr>
          <w:w w:val="109"/>
        </w:rPr>
        <w:t xml:space="preserve"> </w:t>
      </w:r>
      <w:r w:rsidR="00DA3EC9" w:rsidRPr="002261A8">
        <w:rPr>
          <w:w w:val="105"/>
        </w:rPr>
        <w:t>prov</w:t>
      </w:r>
      <w:r w:rsidR="00DA3EC9" w:rsidRPr="002261A8">
        <w:rPr>
          <w:spacing w:val="-8"/>
          <w:w w:val="105"/>
        </w:rPr>
        <w:t>i</w:t>
      </w:r>
      <w:r w:rsidR="00DA3EC9" w:rsidRPr="002261A8">
        <w:rPr>
          <w:w w:val="105"/>
        </w:rPr>
        <w:t>sions</w:t>
      </w:r>
      <w:r w:rsidR="00DA3EC9" w:rsidRPr="002261A8">
        <w:rPr>
          <w:spacing w:val="3"/>
          <w:w w:val="105"/>
        </w:rPr>
        <w:t xml:space="preserve"> </w:t>
      </w:r>
      <w:r w:rsidR="00DA3EC9" w:rsidRPr="002261A8">
        <w:rPr>
          <w:w w:val="105"/>
        </w:rPr>
        <w:t>of</w:t>
      </w:r>
      <w:r w:rsidR="00DA3EC9" w:rsidRPr="002261A8">
        <w:rPr>
          <w:spacing w:val="4"/>
          <w:w w:val="105"/>
        </w:rPr>
        <w:t xml:space="preserve"> </w:t>
      </w:r>
      <w:r w:rsidR="00DA3EC9" w:rsidRPr="002261A8">
        <w:rPr>
          <w:w w:val="105"/>
        </w:rPr>
        <w:t>general</w:t>
      </w:r>
      <w:r w:rsidR="00DA3EC9" w:rsidRPr="002261A8">
        <w:rPr>
          <w:spacing w:val="5"/>
          <w:w w:val="105"/>
        </w:rPr>
        <w:t xml:space="preserve"> </w:t>
      </w:r>
      <w:r w:rsidR="00DA3EC9" w:rsidRPr="002261A8">
        <w:rPr>
          <w:w w:val="105"/>
        </w:rPr>
        <w:t>or</w:t>
      </w:r>
      <w:r w:rsidR="00DA3EC9" w:rsidRPr="002261A8">
        <w:rPr>
          <w:spacing w:val="53"/>
          <w:w w:val="105"/>
        </w:rPr>
        <w:t xml:space="preserve"> </w:t>
      </w:r>
      <w:r w:rsidR="00DA3EC9" w:rsidRPr="002261A8">
        <w:rPr>
          <w:w w:val="105"/>
        </w:rPr>
        <w:t>special</w:t>
      </w:r>
      <w:r w:rsidR="00DA3EC9" w:rsidRPr="002261A8">
        <w:rPr>
          <w:spacing w:val="12"/>
          <w:w w:val="105"/>
        </w:rPr>
        <w:t xml:space="preserve"> </w:t>
      </w:r>
      <w:r w:rsidR="00DA3EC9" w:rsidRPr="002261A8">
        <w:rPr>
          <w:spacing w:val="-20"/>
          <w:w w:val="105"/>
        </w:rPr>
        <w:t>l</w:t>
      </w:r>
      <w:r w:rsidR="00DA3EC9" w:rsidRPr="002261A8">
        <w:rPr>
          <w:w w:val="105"/>
        </w:rPr>
        <w:t>aw</w:t>
      </w:r>
      <w:r w:rsidR="00DA3EC9" w:rsidRPr="002261A8">
        <w:rPr>
          <w:spacing w:val="-9"/>
          <w:w w:val="105"/>
        </w:rPr>
        <w:t>s</w:t>
      </w:r>
      <w:r w:rsidR="001823AE" w:rsidRPr="002261A8">
        <w:rPr>
          <w:spacing w:val="-9"/>
          <w:w w:val="105"/>
        </w:rPr>
        <w:t xml:space="preserve"> to the contrary</w:t>
      </w:r>
      <w:r w:rsidR="00DA3EC9" w:rsidRPr="002261A8">
        <w:rPr>
          <w:w w:val="105"/>
        </w:rPr>
        <w:t>,</w:t>
      </w:r>
      <w:r w:rsidR="00DA3EC9" w:rsidRPr="002261A8">
        <w:rPr>
          <w:spacing w:val="31"/>
          <w:w w:val="105"/>
        </w:rPr>
        <w:t xml:space="preserve"> </w:t>
      </w:r>
      <w:r w:rsidR="00DA3EC9" w:rsidRPr="002261A8">
        <w:rPr>
          <w:w w:val="105"/>
        </w:rPr>
        <w:t>the</w:t>
      </w:r>
      <w:r w:rsidR="00DA3EC9" w:rsidRPr="002261A8">
        <w:rPr>
          <w:w w:val="110"/>
        </w:rPr>
        <w:t xml:space="preserve"> </w:t>
      </w:r>
      <w:r w:rsidR="00DA3EC9" w:rsidRPr="002261A8">
        <w:rPr>
          <w:w w:val="105"/>
        </w:rPr>
        <w:t>Selectmen</w:t>
      </w:r>
      <w:r w:rsidR="00DA3EC9" w:rsidRPr="002261A8">
        <w:rPr>
          <w:spacing w:val="9"/>
          <w:w w:val="105"/>
        </w:rPr>
        <w:t xml:space="preserve"> </w:t>
      </w:r>
      <w:r w:rsidR="00DA3EC9" w:rsidRPr="002261A8">
        <w:rPr>
          <w:w w:val="105"/>
        </w:rPr>
        <w:t>of</w:t>
      </w:r>
      <w:r w:rsidR="00DA3EC9" w:rsidRPr="002261A8">
        <w:rPr>
          <w:spacing w:val="9"/>
          <w:w w:val="105"/>
        </w:rPr>
        <w:t xml:space="preserve"> </w:t>
      </w:r>
      <w:r w:rsidR="00DA3EC9" w:rsidRPr="002261A8">
        <w:rPr>
          <w:w w:val="105"/>
        </w:rPr>
        <w:t>the</w:t>
      </w:r>
      <w:r w:rsidR="00DA3EC9" w:rsidRPr="002261A8">
        <w:rPr>
          <w:spacing w:val="-7"/>
          <w:w w:val="105"/>
        </w:rPr>
        <w:t xml:space="preserve"> </w:t>
      </w:r>
      <w:r w:rsidR="00DA3EC9" w:rsidRPr="002261A8">
        <w:rPr>
          <w:w w:val="105"/>
        </w:rPr>
        <w:t>Town</w:t>
      </w:r>
      <w:r w:rsidR="00DA3EC9" w:rsidRPr="002261A8">
        <w:rPr>
          <w:spacing w:val="15"/>
          <w:w w:val="105"/>
        </w:rPr>
        <w:t xml:space="preserve"> </w:t>
      </w:r>
      <w:r w:rsidR="00DA3EC9" w:rsidRPr="002261A8">
        <w:rPr>
          <w:w w:val="105"/>
        </w:rPr>
        <w:t>of</w:t>
      </w:r>
      <w:r w:rsidR="00DA3EC9" w:rsidRPr="002261A8">
        <w:rPr>
          <w:spacing w:val="19"/>
          <w:w w:val="105"/>
        </w:rPr>
        <w:t xml:space="preserve"> </w:t>
      </w:r>
      <w:r w:rsidR="00E86687" w:rsidRPr="002261A8">
        <w:rPr>
          <w:w w:val="105"/>
        </w:rPr>
        <w:t>Harvard</w:t>
      </w:r>
      <w:r w:rsidR="00DA3EC9" w:rsidRPr="002261A8">
        <w:rPr>
          <w:spacing w:val="15"/>
          <w:w w:val="105"/>
        </w:rPr>
        <w:t xml:space="preserve"> </w:t>
      </w:r>
      <w:r w:rsidR="00DA3EC9" w:rsidRPr="002261A8">
        <w:rPr>
          <w:w w:val="105"/>
        </w:rPr>
        <w:t>may</w:t>
      </w:r>
      <w:r w:rsidR="00DA3EC9" w:rsidRPr="002261A8">
        <w:rPr>
          <w:w w:val="104"/>
        </w:rPr>
        <w:t xml:space="preserve"> </w:t>
      </w:r>
      <w:r w:rsidR="00DA3EC9" w:rsidRPr="002261A8">
        <w:rPr>
          <w:w w:val="105"/>
        </w:rPr>
        <w:t>appoint</w:t>
      </w:r>
      <w:r w:rsidR="00DA3EC9" w:rsidRPr="002261A8">
        <w:rPr>
          <w:spacing w:val="36"/>
          <w:w w:val="105"/>
        </w:rPr>
        <w:t xml:space="preserve"> </w:t>
      </w:r>
      <w:r w:rsidR="00DA3EC9" w:rsidRPr="002261A8">
        <w:rPr>
          <w:w w:val="105"/>
        </w:rPr>
        <w:t>as</w:t>
      </w:r>
      <w:r w:rsidR="00DA3EC9" w:rsidRPr="002261A8">
        <w:rPr>
          <w:spacing w:val="15"/>
          <w:w w:val="105"/>
        </w:rPr>
        <w:t xml:space="preserve"> </w:t>
      </w:r>
      <w:r w:rsidR="00DA3EC9" w:rsidRPr="002261A8">
        <w:rPr>
          <w:w w:val="105"/>
        </w:rPr>
        <w:t>the</w:t>
      </w:r>
      <w:r w:rsidR="00DA3EC9" w:rsidRPr="002261A8">
        <w:rPr>
          <w:spacing w:val="23"/>
          <w:w w:val="105"/>
        </w:rPr>
        <w:t xml:space="preserve"> </w:t>
      </w:r>
      <w:r w:rsidR="00DA3EC9" w:rsidRPr="002261A8">
        <w:rPr>
          <w:w w:val="105"/>
        </w:rPr>
        <w:t>single</w:t>
      </w:r>
      <w:r w:rsidR="00DA3EC9" w:rsidRPr="002261A8">
        <w:rPr>
          <w:spacing w:val="28"/>
          <w:w w:val="105"/>
        </w:rPr>
        <w:t xml:space="preserve"> </w:t>
      </w:r>
      <w:r w:rsidR="00DA3EC9" w:rsidRPr="002261A8">
        <w:rPr>
          <w:w w:val="105"/>
        </w:rPr>
        <w:t>and</w:t>
      </w:r>
      <w:r w:rsidR="00DA3EC9" w:rsidRPr="002261A8">
        <w:rPr>
          <w:spacing w:val="20"/>
          <w:w w:val="105"/>
        </w:rPr>
        <w:t xml:space="preserve"> </w:t>
      </w:r>
      <w:r w:rsidR="00DA3EC9" w:rsidRPr="002261A8">
        <w:rPr>
          <w:w w:val="105"/>
        </w:rPr>
        <w:t>sole</w:t>
      </w:r>
      <w:r w:rsidR="00DA3EC9" w:rsidRPr="002261A8">
        <w:rPr>
          <w:spacing w:val="26"/>
          <w:w w:val="105"/>
        </w:rPr>
        <w:t xml:space="preserve"> </w:t>
      </w:r>
      <w:r w:rsidR="00DA3EC9" w:rsidRPr="002261A8">
        <w:rPr>
          <w:w w:val="105"/>
        </w:rPr>
        <w:t>assessor</w:t>
      </w:r>
      <w:r w:rsidR="00DA3EC9" w:rsidRPr="002261A8">
        <w:rPr>
          <w:spacing w:val="34"/>
          <w:w w:val="105"/>
        </w:rPr>
        <w:t xml:space="preserve"> </w:t>
      </w:r>
      <w:r w:rsidR="00DA3EC9" w:rsidRPr="002261A8">
        <w:rPr>
          <w:w w:val="105"/>
        </w:rPr>
        <w:t>of</w:t>
      </w:r>
      <w:r w:rsidR="00DA3EC9" w:rsidRPr="002261A8">
        <w:rPr>
          <w:w w:val="104"/>
        </w:rPr>
        <w:t xml:space="preserve"> </w:t>
      </w:r>
      <w:r w:rsidR="00DA3EC9" w:rsidRPr="002261A8">
        <w:rPr>
          <w:w w:val="105"/>
        </w:rPr>
        <w:t>said</w:t>
      </w:r>
      <w:r w:rsidR="00DA3EC9" w:rsidRPr="002261A8">
        <w:rPr>
          <w:spacing w:val="30"/>
          <w:w w:val="105"/>
        </w:rPr>
        <w:t xml:space="preserve"> </w:t>
      </w:r>
      <w:r w:rsidR="00DA3EC9" w:rsidRPr="002261A8">
        <w:rPr>
          <w:w w:val="105"/>
        </w:rPr>
        <w:t>town</w:t>
      </w:r>
      <w:r w:rsidR="00DA3EC9" w:rsidRPr="002261A8">
        <w:rPr>
          <w:spacing w:val="48"/>
          <w:w w:val="105"/>
        </w:rPr>
        <w:t xml:space="preserve"> </w:t>
      </w:r>
      <w:r w:rsidR="00DA3EC9" w:rsidRPr="002261A8">
        <w:rPr>
          <w:w w:val="105"/>
        </w:rPr>
        <w:t>any</w:t>
      </w:r>
      <w:r w:rsidR="00B45627" w:rsidRPr="002261A8">
        <w:rPr>
          <w:spacing w:val="31"/>
          <w:w w:val="105"/>
        </w:rPr>
        <w:t xml:space="preserve"> </w:t>
      </w:r>
      <w:r w:rsidR="00DA3EC9" w:rsidRPr="002261A8">
        <w:rPr>
          <w:w w:val="105"/>
        </w:rPr>
        <w:t>suitable</w:t>
      </w:r>
      <w:r w:rsidR="00DA3EC9" w:rsidRPr="002261A8">
        <w:rPr>
          <w:spacing w:val="60"/>
          <w:w w:val="105"/>
        </w:rPr>
        <w:t xml:space="preserve"> </w:t>
      </w:r>
      <w:r w:rsidR="00DA3EC9" w:rsidRPr="002261A8">
        <w:rPr>
          <w:spacing w:val="-1"/>
          <w:w w:val="105"/>
        </w:rPr>
        <w:t>individual</w:t>
      </w:r>
      <w:r w:rsidR="00E86687" w:rsidRPr="002261A8">
        <w:rPr>
          <w:spacing w:val="-1"/>
          <w:w w:val="105"/>
        </w:rPr>
        <w:t xml:space="preserve"> or </w:t>
      </w:r>
      <w:r w:rsidR="006848A6" w:rsidRPr="002261A8">
        <w:rPr>
          <w:spacing w:val="-1"/>
          <w:w w:val="105"/>
        </w:rPr>
        <w:t>company</w:t>
      </w:r>
      <w:r w:rsidR="00DA3EC9" w:rsidRPr="002261A8">
        <w:rPr>
          <w:spacing w:val="-1"/>
          <w:w w:val="105"/>
        </w:rPr>
        <w:t>,</w:t>
      </w:r>
      <w:r w:rsidR="00DA3EC9" w:rsidRPr="002261A8">
        <w:rPr>
          <w:spacing w:val="4"/>
          <w:w w:val="105"/>
        </w:rPr>
        <w:t xml:space="preserve"> </w:t>
      </w:r>
      <w:r w:rsidR="00DA3EC9" w:rsidRPr="002261A8">
        <w:rPr>
          <w:w w:val="105"/>
        </w:rPr>
        <w:t>and</w:t>
      </w:r>
      <w:r w:rsidR="000906D2" w:rsidRPr="002261A8">
        <w:rPr>
          <w:spacing w:val="37"/>
          <w:w w:val="105"/>
        </w:rPr>
        <w:t xml:space="preserve"> </w:t>
      </w:r>
      <w:r w:rsidR="00DA3EC9" w:rsidRPr="002261A8">
        <w:rPr>
          <w:w w:val="105"/>
        </w:rPr>
        <w:t>said</w:t>
      </w:r>
      <w:r w:rsidR="00DA3EC9" w:rsidRPr="002261A8">
        <w:rPr>
          <w:spacing w:val="22"/>
          <w:w w:val="109"/>
        </w:rPr>
        <w:t xml:space="preserve"> </w:t>
      </w:r>
      <w:r w:rsidR="00DA3EC9" w:rsidRPr="002261A8">
        <w:rPr>
          <w:w w:val="105"/>
        </w:rPr>
        <w:t>assessor</w:t>
      </w:r>
      <w:r w:rsidR="00DA3EC9" w:rsidRPr="002261A8">
        <w:rPr>
          <w:spacing w:val="40"/>
          <w:w w:val="105"/>
        </w:rPr>
        <w:t xml:space="preserve"> </w:t>
      </w:r>
      <w:r w:rsidR="00DA3EC9" w:rsidRPr="002261A8">
        <w:rPr>
          <w:w w:val="105"/>
        </w:rPr>
        <w:t>shall</w:t>
      </w:r>
      <w:r w:rsidR="00DA3EC9" w:rsidRPr="002261A8">
        <w:rPr>
          <w:spacing w:val="32"/>
          <w:w w:val="105"/>
        </w:rPr>
        <w:t xml:space="preserve"> </w:t>
      </w:r>
      <w:r w:rsidR="00DA3EC9" w:rsidRPr="002261A8">
        <w:rPr>
          <w:w w:val="105"/>
        </w:rPr>
        <w:t>not</w:t>
      </w:r>
      <w:r w:rsidR="00DA3EC9" w:rsidRPr="002261A8">
        <w:rPr>
          <w:spacing w:val="29"/>
          <w:w w:val="105"/>
        </w:rPr>
        <w:t xml:space="preserve"> </w:t>
      </w:r>
      <w:r w:rsidR="00DA3EC9" w:rsidRPr="002261A8">
        <w:rPr>
          <w:w w:val="105"/>
        </w:rPr>
        <w:t>be</w:t>
      </w:r>
      <w:r w:rsidR="00DA3EC9" w:rsidRPr="002261A8">
        <w:rPr>
          <w:spacing w:val="22"/>
          <w:w w:val="105"/>
        </w:rPr>
        <w:t xml:space="preserve"> </w:t>
      </w:r>
      <w:r w:rsidR="00DA3EC9" w:rsidRPr="002261A8">
        <w:rPr>
          <w:spacing w:val="-2"/>
          <w:w w:val="105"/>
        </w:rPr>
        <w:t>required,</w:t>
      </w:r>
      <w:r w:rsidR="00DA3EC9" w:rsidRPr="002261A8">
        <w:rPr>
          <w:spacing w:val="3"/>
          <w:w w:val="105"/>
        </w:rPr>
        <w:t xml:space="preserve"> </w:t>
      </w:r>
      <w:r w:rsidR="00DA3EC9" w:rsidRPr="002261A8">
        <w:rPr>
          <w:w w:val="105"/>
        </w:rPr>
        <w:t>as</w:t>
      </w:r>
      <w:r w:rsidR="00DA3EC9" w:rsidRPr="002261A8">
        <w:rPr>
          <w:spacing w:val="19"/>
          <w:w w:val="105"/>
        </w:rPr>
        <w:t xml:space="preserve"> </w:t>
      </w:r>
      <w:r w:rsidR="00DA3EC9" w:rsidRPr="002261A8">
        <w:rPr>
          <w:w w:val="105"/>
        </w:rPr>
        <w:t>a</w:t>
      </w:r>
      <w:r w:rsidR="00DA3EC9" w:rsidRPr="002261A8">
        <w:rPr>
          <w:spacing w:val="15"/>
          <w:w w:val="105"/>
        </w:rPr>
        <w:t xml:space="preserve"> </w:t>
      </w:r>
      <w:r w:rsidR="00E86687" w:rsidRPr="002261A8">
        <w:rPr>
          <w:w w:val="105"/>
        </w:rPr>
        <w:t>condi</w:t>
      </w:r>
      <w:r w:rsidR="00DA3EC9" w:rsidRPr="002261A8">
        <w:rPr>
          <w:w w:val="105"/>
        </w:rPr>
        <w:t>tion</w:t>
      </w:r>
      <w:r w:rsidR="00DA3EC9" w:rsidRPr="002261A8">
        <w:rPr>
          <w:spacing w:val="15"/>
          <w:w w:val="105"/>
        </w:rPr>
        <w:t xml:space="preserve"> </w:t>
      </w:r>
      <w:r w:rsidR="00DA3EC9" w:rsidRPr="002261A8">
        <w:rPr>
          <w:w w:val="105"/>
        </w:rPr>
        <w:t>of</w:t>
      </w:r>
      <w:r w:rsidR="00DA3EC9" w:rsidRPr="002261A8">
        <w:rPr>
          <w:spacing w:val="18"/>
          <w:w w:val="105"/>
        </w:rPr>
        <w:t xml:space="preserve"> </w:t>
      </w:r>
      <w:r w:rsidR="00DA3EC9" w:rsidRPr="002261A8">
        <w:rPr>
          <w:w w:val="105"/>
        </w:rPr>
        <w:t>employment</w:t>
      </w:r>
      <w:r w:rsidR="00E86687" w:rsidRPr="002261A8">
        <w:rPr>
          <w:w w:val="105"/>
        </w:rPr>
        <w:t xml:space="preserve"> or contract</w:t>
      </w:r>
      <w:r w:rsidR="00DA3EC9" w:rsidRPr="002261A8">
        <w:rPr>
          <w:w w:val="105"/>
        </w:rPr>
        <w:t>,</w:t>
      </w:r>
      <w:r w:rsidR="00DA3EC9" w:rsidRPr="002261A8">
        <w:rPr>
          <w:spacing w:val="15"/>
          <w:w w:val="105"/>
        </w:rPr>
        <w:t xml:space="preserve"> </w:t>
      </w:r>
      <w:r w:rsidR="00DA3EC9" w:rsidRPr="002261A8">
        <w:rPr>
          <w:w w:val="105"/>
        </w:rPr>
        <w:t>to</w:t>
      </w:r>
      <w:r w:rsidR="00DA3EC9" w:rsidRPr="002261A8">
        <w:rPr>
          <w:spacing w:val="16"/>
          <w:w w:val="105"/>
        </w:rPr>
        <w:t xml:space="preserve"> </w:t>
      </w:r>
      <w:r w:rsidR="00D1443C" w:rsidRPr="002261A8">
        <w:rPr>
          <w:w w:val="105"/>
        </w:rPr>
        <w:t>be an</w:t>
      </w:r>
      <w:r w:rsidR="00DA3EC9" w:rsidRPr="002261A8">
        <w:rPr>
          <w:spacing w:val="8"/>
          <w:w w:val="105"/>
        </w:rPr>
        <w:t xml:space="preserve"> </w:t>
      </w:r>
      <w:r w:rsidR="00DA3EC9" w:rsidRPr="002261A8">
        <w:rPr>
          <w:spacing w:val="-2"/>
          <w:w w:val="105"/>
        </w:rPr>
        <w:t>inhabitant,</w:t>
      </w:r>
      <w:r w:rsidR="00DA3EC9" w:rsidRPr="002261A8">
        <w:rPr>
          <w:spacing w:val="20"/>
          <w:w w:val="106"/>
        </w:rPr>
        <w:t xml:space="preserve"> </w:t>
      </w:r>
      <w:r w:rsidR="00DA3EC9" w:rsidRPr="002261A8">
        <w:rPr>
          <w:w w:val="105"/>
        </w:rPr>
        <w:t>citizen</w:t>
      </w:r>
      <w:r w:rsidR="000906D2" w:rsidRPr="002261A8">
        <w:rPr>
          <w:spacing w:val="51"/>
          <w:w w:val="105"/>
        </w:rPr>
        <w:t xml:space="preserve"> </w:t>
      </w:r>
      <w:r w:rsidR="00DA3EC9" w:rsidRPr="002261A8">
        <w:rPr>
          <w:w w:val="105"/>
        </w:rPr>
        <w:t>or</w:t>
      </w:r>
      <w:r w:rsidR="000906D2" w:rsidRPr="002261A8">
        <w:rPr>
          <w:spacing w:val="41"/>
          <w:w w:val="105"/>
        </w:rPr>
        <w:t xml:space="preserve"> </w:t>
      </w:r>
      <w:r w:rsidR="00DA3EC9" w:rsidRPr="002261A8">
        <w:rPr>
          <w:w w:val="105"/>
        </w:rPr>
        <w:t>resident</w:t>
      </w:r>
      <w:r w:rsidR="00DA3EC9" w:rsidRPr="002261A8">
        <w:rPr>
          <w:spacing w:val="41"/>
          <w:w w:val="105"/>
        </w:rPr>
        <w:t xml:space="preserve"> </w:t>
      </w:r>
      <w:r w:rsidR="00DA3EC9" w:rsidRPr="002261A8">
        <w:rPr>
          <w:w w:val="105"/>
        </w:rPr>
        <w:t>of</w:t>
      </w:r>
      <w:r w:rsidR="00DA3EC9" w:rsidRPr="002261A8">
        <w:rPr>
          <w:spacing w:val="47"/>
          <w:w w:val="105"/>
        </w:rPr>
        <w:t xml:space="preserve"> </w:t>
      </w:r>
      <w:r w:rsidR="00DA3EC9" w:rsidRPr="002261A8">
        <w:rPr>
          <w:w w:val="105"/>
        </w:rPr>
        <w:t>said</w:t>
      </w:r>
      <w:r w:rsidR="00DA3EC9" w:rsidRPr="002261A8">
        <w:rPr>
          <w:spacing w:val="34"/>
          <w:w w:val="105"/>
        </w:rPr>
        <w:t xml:space="preserve"> </w:t>
      </w:r>
      <w:r w:rsidR="00DA3EC9" w:rsidRPr="002261A8">
        <w:rPr>
          <w:spacing w:val="-1"/>
          <w:w w:val="105"/>
        </w:rPr>
        <w:t>town.</w:t>
      </w:r>
      <w:r w:rsidR="00DA3EC9" w:rsidRPr="002261A8">
        <w:rPr>
          <w:spacing w:val="23"/>
          <w:w w:val="110"/>
        </w:rPr>
        <w:t xml:space="preserve"> </w:t>
      </w:r>
      <w:r w:rsidR="00510313" w:rsidRPr="002261A8">
        <w:rPr>
          <w:w w:val="110"/>
        </w:rPr>
        <w:t>T</w:t>
      </w:r>
      <w:r w:rsidR="00DA3EC9" w:rsidRPr="002261A8">
        <w:rPr>
          <w:w w:val="110"/>
        </w:rPr>
        <w:t xml:space="preserve">he </w:t>
      </w:r>
      <w:r w:rsidR="00DA3EC9" w:rsidRPr="002261A8">
        <w:rPr>
          <w:w w:val="105"/>
        </w:rPr>
        <w:t xml:space="preserve">appointment </w:t>
      </w:r>
      <w:r w:rsidR="00DA3EC9" w:rsidRPr="002261A8">
        <w:rPr>
          <w:w w:val="95"/>
        </w:rPr>
        <w:t xml:space="preserve">of </w:t>
      </w:r>
      <w:r w:rsidR="00DA3EC9" w:rsidRPr="002261A8">
        <w:rPr>
          <w:w w:val="105"/>
        </w:rPr>
        <w:t xml:space="preserve">the present </w:t>
      </w:r>
      <w:r w:rsidR="006848A6" w:rsidRPr="002261A8">
        <w:rPr>
          <w:w w:val="105"/>
        </w:rPr>
        <w:t xml:space="preserve">board of </w:t>
      </w:r>
      <w:r w:rsidR="00DA3EC9" w:rsidRPr="002261A8">
        <w:rPr>
          <w:w w:val="110"/>
        </w:rPr>
        <w:t>assessor</w:t>
      </w:r>
      <w:r w:rsidR="006848A6" w:rsidRPr="002261A8">
        <w:rPr>
          <w:w w:val="110"/>
        </w:rPr>
        <w:t>s</w:t>
      </w:r>
      <w:r w:rsidR="00DA3EC9" w:rsidRPr="002261A8">
        <w:rPr>
          <w:w w:val="110"/>
        </w:rPr>
        <w:t>,</w:t>
      </w:r>
      <w:r w:rsidR="00DA3EC9" w:rsidRPr="002261A8">
        <w:rPr>
          <w:w w:val="103"/>
        </w:rPr>
        <w:t xml:space="preserve"> </w:t>
      </w:r>
      <w:r w:rsidR="00DA3EC9" w:rsidRPr="002261A8">
        <w:rPr>
          <w:spacing w:val="-37"/>
          <w:w w:val="110"/>
        </w:rPr>
        <w:t xml:space="preserve"> </w:t>
      </w:r>
      <w:r w:rsidR="00DA3EC9" w:rsidRPr="002261A8">
        <w:rPr>
          <w:w w:val="110"/>
        </w:rPr>
        <w:t>and</w:t>
      </w:r>
      <w:r w:rsidR="00DA3EC9" w:rsidRPr="002261A8">
        <w:rPr>
          <w:spacing w:val="-23"/>
          <w:w w:val="110"/>
        </w:rPr>
        <w:t xml:space="preserve"> </w:t>
      </w:r>
      <w:r w:rsidR="00DA3EC9" w:rsidRPr="002261A8">
        <w:rPr>
          <w:w w:val="110"/>
        </w:rPr>
        <w:t>all</w:t>
      </w:r>
      <w:r w:rsidR="00DA3EC9" w:rsidRPr="002261A8">
        <w:rPr>
          <w:spacing w:val="-21"/>
          <w:w w:val="110"/>
        </w:rPr>
        <w:t xml:space="preserve"> </w:t>
      </w:r>
      <w:r w:rsidR="00DA3EC9" w:rsidRPr="002261A8">
        <w:rPr>
          <w:w w:val="110"/>
        </w:rPr>
        <w:t>official</w:t>
      </w:r>
      <w:r w:rsidR="00DA3EC9" w:rsidRPr="002261A8">
        <w:rPr>
          <w:spacing w:val="-20"/>
          <w:w w:val="110"/>
        </w:rPr>
        <w:t xml:space="preserve"> </w:t>
      </w:r>
      <w:r w:rsidR="00DA3EC9" w:rsidRPr="002261A8">
        <w:rPr>
          <w:w w:val="110"/>
        </w:rPr>
        <w:t>acts</w:t>
      </w:r>
      <w:r w:rsidR="00DA3EC9" w:rsidRPr="002261A8">
        <w:rPr>
          <w:spacing w:val="-18"/>
          <w:w w:val="110"/>
        </w:rPr>
        <w:t xml:space="preserve"> </w:t>
      </w:r>
      <w:r w:rsidR="00DA3EC9" w:rsidRPr="002261A8">
        <w:rPr>
          <w:w w:val="110"/>
        </w:rPr>
        <w:t>under­taken</w:t>
      </w:r>
      <w:r w:rsidR="00DA3EC9" w:rsidRPr="002261A8">
        <w:rPr>
          <w:spacing w:val="17"/>
          <w:w w:val="110"/>
        </w:rPr>
        <w:t xml:space="preserve"> </w:t>
      </w:r>
      <w:r w:rsidR="00DA3EC9" w:rsidRPr="002261A8">
        <w:rPr>
          <w:w w:val="110"/>
        </w:rPr>
        <w:t>or</w:t>
      </w:r>
      <w:r w:rsidR="00DA3EC9" w:rsidRPr="002261A8">
        <w:rPr>
          <w:spacing w:val="10"/>
          <w:w w:val="110"/>
        </w:rPr>
        <w:t xml:space="preserve"> </w:t>
      </w:r>
      <w:r w:rsidR="00DA3EC9" w:rsidRPr="002261A8">
        <w:rPr>
          <w:w w:val="110"/>
        </w:rPr>
        <w:t>performed</w:t>
      </w:r>
      <w:r w:rsidR="00DA3EC9" w:rsidRPr="002261A8">
        <w:rPr>
          <w:spacing w:val="9"/>
          <w:w w:val="110"/>
        </w:rPr>
        <w:t xml:space="preserve"> </w:t>
      </w:r>
      <w:r w:rsidR="00DA3EC9" w:rsidRPr="002261A8">
        <w:rPr>
          <w:w w:val="110"/>
        </w:rPr>
        <w:t>by</w:t>
      </w:r>
      <w:r w:rsidR="00DA3EC9" w:rsidRPr="002261A8">
        <w:rPr>
          <w:spacing w:val="-1"/>
          <w:w w:val="110"/>
        </w:rPr>
        <w:t xml:space="preserve"> </w:t>
      </w:r>
      <w:r w:rsidR="00DA3EC9" w:rsidRPr="002261A8">
        <w:rPr>
          <w:w w:val="110"/>
        </w:rPr>
        <w:t>said</w:t>
      </w:r>
      <w:r w:rsidR="00DA3EC9" w:rsidRPr="002261A8">
        <w:rPr>
          <w:spacing w:val="1"/>
          <w:w w:val="110"/>
        </w:rPr>
        <w:t xml:space="preserve"> </w:t>
      </w:r>
      <w:r w:rsidR="006848A6" w:rsidRPr="002261A8">
        <w:rPr>
          <w:w w:val="110"/>
        </w:rPr>
        <w:t>board</w:t>
      </w:r>
      <w:r w:rsidR="00DA3EC9" w:rsidRPr="002261A8">
        <w:rPr>
          <w:spacing w:val="17"/>
          <w:w w:val="110"/>
        </w:rPr>
        <w:t>,</w:t>
      </w:r>
      <w:r w:rsidR="00DA3EC9" w:rsidRPr="002261A8">
        <w:rPr>
          <w:w w:val="110"/>
        </w:rPr>
        <w:t xml:space="preserve"> are</w:t>
      </w:r>
      <w:r w:rsidR="00DA3EC9" w:rsidRPr="002261A8">
        <w:rPr>
          <w:spacing w:val="20"/>
          <w:w w:val="110"/>
        </w:rPr>
        <w:t xml:space="preserve"> </w:t>
      </w:r>
      <w:r w:rsidR="00DA3EC9" w:rsidRPr="002261A8">
        <w:rPr>
          <w:w w:val="110"/>
        </w:rPr>
        <w:t>hereby</w:t>
      </w:r>
      <w:r w:rsidR="00DA3EC9" w:rsidRPr="002261A8">
        <w:rPr>
          <w:spacing w:val="21"/>
          <w:w w:val="110"/>
        </w:rPr>
        <w:t xml:space="preserve"> </w:t>
      </w:r>
      <w:r w:rsidR="006848A6" w:rsidRPr="002261A8">
        <w:rPr>
          <w:w w:val="110"/>
        </w:rPr>
        <w:t>terminated</w:t>
      </w:r>
      <w:r w:rsidR="00D73D8C">
        <w:rPr>
          <w:w w:val="110"/>
        </w:rPr>
        <w:t>, o</w:t>
      </w:r>
      <w:r w:rsidR="006848A6" w:rsidRPr="002261A8">
        <w:rPr>
          <w:w w:val="105"/>
        </w:rPr>
        <w:t>r</w:t>
      </w:r>
      <w:r w:rsidR="006848A6" w:rsidRPr="002261A8">
        <w:rPr>
          <w:spacing w:val="16"/>
          <w:w w:val="105"/>
        </w:rPr>
        <w:t xml:space="preserve"> </w:t>
      </w:r>
      <w:r w:rsidR="006848A6" w:rsidRPr="002261A8">
        <w:rPr>
          <w:w w:val="105"/>
        </w:rPr>
        <w:t>pass any vote or votes in relation thereto.</w:t>
      </w:r>
    </w:p>
    <w:p w:rsidR="000F26E4" w:rsidRDefault="00315D9F" w:rsidP="00D73D8C">
      <w:pPr>
        <w:rPr>
          <w:rFonts w:eastAsiaTheme="minorHAnsi"/>
          <w:bCs/>
          <w:iCs/>
          <w:color w:val="000000"/>
        </w:rPr>
      </w:pPr>
      <w:r>
        <w:rPr>
          <w:rFonts w:eastAsiaTheme="minorHAnsi"/>
          <w:bCs/>
          <w:iCs/>
          <w:color w:val="000000"/>
        </w:rPr>
        <w:t>(Inserted by the Board of Selectmen)</w:t>
      </w:r>
    </w:p>
    <w:p w:rsidR="00315D9F" w:rsidRDefault="00315D9F" w:rsidP="00931BCE"/>
    <w:p w:rsidR="00C957CC" w:rsidRPr="00D067D9" w:rsidRDefault="00800DCE" w:rsidP="00C957CC">
      <w:pPr>
        <w:autoSpaceDE w:val="0"/>
        <w:autoSpaceDN w:val="0"/>
        <w:adjustRightInd w:val="0"/>
        <w:rPr>
          <w:rFonts w:eastAsiaTheme="minorHAnsi"/>
          <w:color w:val="000000"/>
        </w:rPr>
      </w:pPr>
      <w:r w:rsidRPr="00D067D9">
        <w:rPr>
          <w:b/>
        </w:rPr>
        <w:t xml:space="preserve">ARTICLE </w:t>
      </w:r>
      <w:r w:rsidR="00C957CC" w:rsidRPr="00D067D9">
        <w:rPr>
          <w:b/>
        </w:rPr>
        <w:t>42</w:t>
      </w:r>
      <w:r w:rsidRPr="00D067D9">
        <w:rPr>
          <w:b/>
        </w:rPr>
        <w:t xml:space="preserve">:  </w:t>
      </w:r>
      <w:r w:rsidR="00C957CC" w:rsidRPr="00D067D9">
        <w:rPr>
          <w:rFonts w:eastAsiaTheme="minorHAnsi"/>
          <w:b/>
          <w:bCs/>
          <w:color w:val="000000"/>
        </w:rPr>
        <w:t>FISCAL YEAR 2019 SALARY AND WAGE ADJUSTMENTS</w:t>
      </w:r>
    </w:p>
    <w:p w:rsidR="00C957CC" w:rsidRPr="00D067D9" w:rsidRDefault="00C957CC" w:rsidP="00C957CC">
      <w:pPr>
        <w:autoSpaceDE w:val="0"/>
        <w:autoSpaceDN w:val="0"/>
        <w:adjustRightInd w:val="0"/>
        <w:rPr>
          <w:rFonts w:eastAsiaTheme="minorHAnsi"/>
          <w:color w:val="000000"/>
        </w:rPr>
      </w:pPr>
      <w:r w:rsidRPr="00D067D9">
        <w:rPr>
          <w:rFonts w:eastAsiaTheme="minorHAnsi"/>
          <w:color w:val="000000"/>
        </w:rPr>
        <w:t> </w:t>
      </w:r>
    </w:p>
    <w:p w:rsidR="00C957CC" w:rsidRPr="00D067D9" w:rsidRDefault="00C957CC" w:rsidP="00C957CC">
      <w:pPr>
        <w:autoSpaceDE w:val="0"/>
        <w:autoSpaceDN w:val="0"/>
        <w:adjustRightInd w:val="0"/>
        <w:rPr>
          <w:rFonts w:eastAsiaTheme="minorHAnsi"/>
          <w:color w:val="000000"/>
        </w:rPr>
      </w:pPr>
      <w:r w:rsidRPr="00D067D9">
        <w:rPr>
          <w:rFonts w:eastAsiaTheme="minorHAnsi"/>
          <w:color w:val="000000"/>
        </w:rPr>
        <w:t xml:space="preserve">To see if the Town will vote to raise and appropriate, borrow or transfer from available funds, a sum of money to supplement the amounts appropriated under Article </w:t>
      </w:r>
      <w:r w:rsidR="00D067D9">
        <w:rPr>
          <w:rFonts w:eastAsiaTheme="minorHAnsi"/>
          <w:color w:val="000000"/>
        </w:rPr>
        <w:t>5</w:t>
      </w:r>
      <w:r w:rsidRPr="00D067D9">
        <w:rPr>
          <w:rFonts w:eastAsiaTheme="minorHAnsi"/>
          <w:color w:val="000000"/>
        </w:rPr>
        <w:t xml:space="preserve"> of the Warrant for the 2018 Annual Town Meeting for salaries and wages of non-school officials and employees in order to implement the findings and recommendations set forth in the final report entitled “TOWN OF HARVARD, MASSACHUSETTS COMPENSATION AND CLASSIFICATION STUDY Non-Union Positions”,</w:t>
      </w:r>
      <w:r w:rsidRPr="00D067D9">
        <w:rPr>
          <w:rFonts w:eastAsiaTheme="minorHAnsi"/>
          <w:b/>
          <w:bCs/>
          <w:color w:val="000000"/>
        </w:rPr>
        <w:t xml:space="preserve"> </w:t>
      </w:r>
      <w:r w:rsidRPr="00D067D9">
        <w:rPr>
          <w:rFonts w:eastAsiaTheme="minorHAnsi"/>
          <w:color w:val="000000"/>
        </w:rPr>
        <w:t>dated February, 2018, prepared by Human Resources Services, Inc., a copy of which report is filed in the Office of the Town Clerk, or pass any vote or votes in relation thereto.</w:t>
      </w:r>
    </w:p>
    <w:p w:rsidR="000F26E4" w:rsidRPr="00C957CC" w:rsidRDefault="00C957CC" w:rsidP="00D067D9">
      <w:pPr>
        <w:autoSpaceDE w:val="0"/>
        <w:autoSpaceDN w:val="0"/>
        <w:adjustRightInd w:val="0"/>
        <w:rPr>
          <w:b/>
        </w:rPr>
      </w:pPr>
      <w:r w:rsidRPr="00D067D9">
        <w:rPr>
          <w:rFonts w:eastAsiaTheme="minorHAnsi"/>
          <w:color w:val="000000"/>
        </w:rPr>
        <w:t> (Inserted by Board of Selectmen)</w:t>
      </w:r>
    </w:p>
    <w:p w:rsidR="00800DCE" w:rsidRDefault="00800DCE" w:rsidP="00931BCE"/>
    <w:p w:rsidR="00B57E8B" w:rsidRPr="00CC0425" w:rsidRDefault="00B57E8B" w:rsidP="00B57E8B">
      <w:pPr>
        <w:pStyle w:val="Heading1"/>
        <w:widowControl/>
      </w:pPr>
      <w:r w:rsidRPr="00CC0425">
        <w:t xml:space="preserve">ARTICLE </w:t>
      </w:r>
      <w:r w:rsidR="00C957CC">
        <w:t>4</w:t>
      </w:r>
      <w:r w:rsidR="00D73D8C">
        <w:t>3</w:t>
      </w:r>
      <w:r w:rsidRPr="00CC0425">
        <w:t xml:space="preserve">: ACCEPTANCE OF GIFTS OF PROPERTY </w:t>
      </w:r>
    </w:p>
    <w:p w:rsidR="00B57E8B" w:rsidRPr="00CC0425" w:rsidRDefault="00B57E8B" w:rsidP="00B57E8B"/>
    <w:p w:rsidR="00B57E8B" w:rsidRPr="00CC0425" w:rsidRDefault="00B57E8B" w:rsidP="00B57E8B">
      <w:r w:rsidRPr="00CC0425">
        <w:t>To see if the Town will vote to accept gifts of land or interests in land for any municipal purpose, and authorize the Board of Selectmen to acquire said parcels of land or interests therein so donated or purchased</w:t>
      </w:r>
      <w:r>
        <w:t xml:space="preserve"> </w:t>
      </w:r>
      <w:r w:rsidRPr="00CC0425">
        <w:t>by eminent domain for the purpose of confirming and making clear the Town’s title to said parcels of land or interests therein, or pass any vote or votes in relation thereto.</w:t>
      </w:r>
    </w:p>
    <w:p w:rsidR="00B57E8B" w:rsidRPr="00D73D8C" w:rsidRDefault="00B57E8B" w:rsidP="00B57E8B">
      <w:r w:rsidRPr="00CC0425">
        <w:t>(Inserted by Board of Selectmen)</w:t>
      </w:r>
    </w:p>
    <w:p w:rsidR="00315D9F" w:rsidRDefault="00315D9F" w:rsidP="00B57E8B"/>
    <w:p w:rsidR="00B57E8B" w:rsidRPr="00CC0425" w:rsidRDefault="00B57E8B" w:rsidP="00B57E8B">
      <w:pPr>
        <w:widowControl w:val="0"/>
        <w:rPr>
          <w:b/>
          <w:bCs/>
        </w:rPr>
      </w:pPr>
      <w:r w:rsidRPr="00CC0425">
        <w:rPr>
          <w:b/>
          <w:bCs/>
        </w:rPr>
        <w:t xml:space="preserve">ARTICLE </w:t>
      </w:r>
      <w:r w:rsidR="00C957CC">
        <w:rPr>
          <w:b/>
          <w:bCs/>
        </w:rPr>
        <w:t>4</w:t>
      </w:r>
      <w:r w:rsidR="00D73D8C">
        <w:rPr>
          <w:b/>
          <w:bCs/>
        </w:rPr>
        <w:t>4</w:t>
      </w:r>
      <w:r w:rsidRPr="00CC0425">
        <w:rPr>
          <w:b/>
          <w:bCs/>
        </w:rPr>
        <w:t>:  ACCEPTANCE OF HIGHWAY FUNDS</w:t>
      </w:r>
    </w:p>
    <w:p w:rsidR="00B57E8B" w:rsidRPr="00CC0425" w:rsidRDefault="00B57E8B" w:rsidP="00B57E8B">
      <w:pPr>
        <w:widowControl w:val="0"/>
        <w:rPr>
          <w:b/>
          <w:bCs/>
        </w:rPr>
      </w:pPr>
    </w:p>
    <w:p w:rsidR="00B57E8B" w:rsidRPr="00CC0425" w:rsidRDefault="00B57E8B" w:rsidP="00B57E8B">
      <w:pPr>
        <w:widowControl w:val="0"/>
      </w:pPr>
      <w:r w:rsidRPr="00CC0425">
        <w:t>To see if the Town will vote to accept State funds to be used for reconstruction and improvements of public ways, or pass any vote or votes in relation thereto.</w:t>
      </w:r>
    </w:p>
    <w:p w:rsidR="00B57E8B" w:rsidRDefault="00B57E8B" w:rsidP="00B57E8B">
      <w:pPr>
        <w:widowControl w:val="0"/>
      </w:pPr>
      <w:r w:rsidRPr="00CC0425">
        <w:t>(Inserted by Board of Selectmen)</w:t>
      </w:r>
    </w:p>
    <w:p w:rsidR="00B84016" w:rsidRDefault="00B84016" w:rsidP="00B57E8B">
      <w:pPr>
        <w:widowControl w:val="0"/>
      </w:pPr>
    </w:p>
    <w:p w:rsidR="00D067D9" w:rsidRDefault="00D067D9" w:rsidP="00B57E8B">
      <w:pPr>
        <w:widowControl w:val="0"/>
      </w:pPr>
    </w:p>
    <w:p w:rsidR="00D067D9" w:rsidRDefault="00D067D9" w:rsidP="00B57E8B">
      <w:pPr>
        <w:widowControl w:val="0"/>
      </w:pPr>
    </w:p>
    <w:p w:rsidR="00D067D9" w:rsidRDefault="00D067D9" w:rsidP="00B57E8B">
      <w:pPr>
        <w:widowControl w:val="0"/>
      </w:pPr>
    </w:p>
    <w:p w:rsidR="008D12DC" w:rsidRDefault="008D12DC" w:rsidP="00B57E8B">
      <w:pPr>
        <w:widowControl w:val="0"/>
      </w:pPr>
    </w:p>
    <w:p w:rsidR="008D12DC" w:rsidRDefault="008D12DC" w:rsidP="00B57E8B">
      <w:pPr>
        <w:widowControl w:val="0"/>
      </w:pPr>
    </w:p>
    <w:p w:rsidR="00D067D9" w:rsidRDefault="00D067D9" w:rsidP="00B57E8B">
      <w:pPr>
        <w:widowControl w:val="0"/>
      </w:pPr>
    </w:p>
    <w:p w:rsidR="00D067D9" w:rsidRDefault="00D067D9" w:rsidP="00B57E8B">
      <w:pPr>
        <w:widowControl w:val="0"/>
      </w:pPr>
    </w:p>
    <w:p w:rsidR="00D067D9" w:rsidRPr="00CC0425" w:rsidRDefault="00D067D9" w:rsidP="00B57E8B">
      <w:pPr>
        <w:widowControl w:val="0"/>
      </w:pPr>
    </w:p>
    <w:p w:rsidR="00B57E8B" w:rsidRDefault="00B57E8B" w:rsidP="00B57E8B">
      <w:pPr>
        <w:widowControl w:val="0"/>
        <w:tabs>
          <w:tab w:val="center" w:pos="4680"/>
        </w:tabs>
        <w:ind w:left="1135"/>
      </w:pPr>
      <w:r w:rsidRPr="00CC0425">
        <w:t xml:space="preserve">                                              * * * * * * * * * * * *</w:t>
      </w:r>
    </w:p>
    <w:p w:rsidR="00D067D9" w:rsidRDefault="00D067D9" w:rsidP="00B57E8B">
      <w:pPr>
        <w:widowControl w:val="0"/>
        <w:tabs>
          <w:tab w:val="center" w:pos="4680"/>
        </w:tabs>
        <w:ind w:left="1135"/>
      </w:pPr>
    </w:p>
    <w:p w:rsidR="00D067D9" w:rsidRDefault="00D067D9" w:rsidP="00B57E8B">
      <w:pPr>
        <w:widowControl w:val="0"/>
        <w:tabs>
          <w:tab w:val="center" w:pos="4680"/>
        </w:tabs>
        <w:ind w:left="1135"/>
      </w:pPr>
    </w:p>
    <w:p w:rsidR="00D067D9" w:rsidRDefault="00D067D9" w:rsidP="00B57E8B">
      <w:pPr>
        <w:widowControl w:val="0"/>
        <w:tabs>
          <w:tab w:val="center" w:pos="4680"/>
        </w:tabs>
        <w:ind w:left="1135"/>
      </w:pPr>
    </w:p>
    <w:p w:rsidR="00B57E8B" w:rsidRDefault="00B57E8B"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0425">
        <w:t>And furthermore, in the name of the Commonwealth, you are hereby required to notify and warn the inhabitants of the said Town who are qualified to vote in Town affairs, to meet at The Bromfield School</w:t>
      </w:r>
      <w:r>
        <w:t>,</w:t>
      </w:r>
      <w:r w:rsidR="002261A8">
        <w:t xml:space="preserve"> </w:t>
      </w:r>
      <w:r>
        <w:t>14 Massachusetts Avenue,</w:t>
      </w:r>
      <w:r w:rsidRPr="00CC0425">
        <w:t xml:space="preserve"> on Tuesday, the </w:t>
      </w:r>
      <w:r w:rsidR="000A488F" w:rsidRPr="002261A8">
        <w:t>8</w:t>
      </w:r>
      <w:r w:rsidRPr="002261A8">
        <w:rPr>
          <w:vertAlign w:val="superscript"/>
        </w:rPr>
        <w:t>th</w:t>
      </w:r>
      <w:r w:rsidRPr="00CC0425">
        <w:t xml:space="preserve"> day of </w:t>
      </w:r>
      <w:r w:rsidR="000A488F" w:rsidRPr="002261A8">
        <w:t>May</w:t>
      </w:r>
      <w:r w:rsidRPr="002261A8">
        <w:t>, 201</w:t>
      </w:r>
      <w:r w:rsidR="000A488F" w:rsidRPr="002261A8">
        <w:t>8</w:t>
      </w:r>
      <w:r w:rsidRPr="00CC0425">
        <w:t>, to cast their ballots for the following officers and questions:</w:t>
      </w:r>
    </w:p>
    <w:p w:rsidR="000906D2" w:rsidRPr="00CC0425" w:rsidRDefault="000906D2"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7E8B" w:rsidRPr="00CC0425" w:rsidRDefault="00B57E8B" w:rsidP="00B57E8B">
      <w:pPr>
        <w:autoSpaceDE w:val="0"/>
        <w:autoSpaceDN w:val="0"/>
        <w:adjustRightInd w:val="0"/>
        <w:rPr>
          <w:color w:val="000000"/>
        </w:rPr>
      </w:pPr>
      <w:r w:rsidRPr="00CC0425">
        <w:rPr>
          <w:color w:val="000000"/>
        </w:rPr>
        <w:t>Moderator, one position for one year; Se</w:t>
      </w:r>
      <w:r w:rsidR="000906D2">
        <w:rPr>
          <w:color w:val="000000"/>
        </w:rPr>
        <w:t>lectman, one position</w:t>
      </w:r>
      <w:r w:rsidRPr="00CC0425">
        <w:rPr>
          <w:color w:val="000000"/>
        </w:rPr>
        <w:t xml:space="preserve"> for three years;</w:t>
      </w:r>
      <w:r w:rsidRPr="00CC0425">
        <w:rPr>
          <w:color w:val="0000DD"/>
        </w:rPr>
        <w:t xml:space="preserve"> </w:t>
      </w:r>
      <w:r w:rsidRPr="00CC0425">
        <w:rPr>
          <w:color w:val="000000"/>
        </w:rPr>
        <w:t>Cemetery Commissioner, one position for three years; Commu</w:t>
      </w:r>
      <w:r w:rsidR="000906D2">
        <w:rPr>
          <w:color w:val="000000"/>
        </w:rPr>
        <w:t>nity Preservation Committee, one position</w:t>
      </w:r>
      <w:r w:rsidRPr="00CC0425">
        <w:rPr>
          <w:color w:val="000000"/>
        </w:rPr>
        <w:t xml:space="preserve"> for three years; Harvard Board of Health Member, one position for three years; Library Trustee, two positions for three years; Park and Recreation Commissioner, two positions for three years; Planning Board, two positions for three years; </w:t>
      </w:r>
      <w:r w:rsidR="000906D2">
        <w:rPr>
          <w:color w:val="000000"/>
        </w:rPr>
        <w:t>Planning Board, one position</w:t>
      </w:r>
      <w:r w:rsidR="000906D2" w:rsidRPr="00CC0425">
        <w:rPr>
          <w:color w:val="000000"/>
        </w:rPr>
        <w:t xml:space="preserve"> for </w:t>
      </w:r>
      <w:r w:rsidR="000906D2">
        <w:rPr>
          <w:color w:val="000000"/>
        </w:rPr>
        <w:t>one year</w:t>
      </w:r>
      <w:r w:rsidR="000906D2" w:rsidRPr="00CC0425">
        <w:rPr>
          <w:color w:val="000000"/>
        </w:rPr>
        <w:t xml:space="preserve">; </w:t>
      </w:r>
      <w:r w:rsidRPr="00CC0425">
        <w:rPr>
          <w:color w:val="000000"/>
        </w:rPr>
        <w:t>School Committee Member, two positions for three years;</w:t>
      </w:r>
      <w:r w:rsidRPr="00CC0425">
        <w:rPr>
          <w:color w:val="0000DD"/>
        </w:rPr>
        <w:t xml:space="preserve"> </w:t>
      </w:r>
      <w:r w:rsidRPr="00CC0425">
        <w:rPr>
          <w:color w:val="000000"/>
        </w:rPr>
        <w:t xml:space="preserve">Tree Warden, one position for one year; </w:t>
      </w:r>
      <w:r w:rsidRPr="00CC0425">
        <w:rPr>
          <w:color w:val="0000DD"/>
        </w:rPr>
        <w:t xml:space="preserve"> </w:t>
      </w:r>
      <w:r w:rsidRPr="00CC0425">
        <w:rPr>
          <w:color w:val="000000"/>
        </w:rPr>
        <w:t>Warner Free Lecture Society Trustee, two positions for three years.</w:t>
      </w:r>
    </w:p>
    <w:p w:rsidR="00B57E8B" w:rsidRPr="00CC0425" w:rsidRDefault="00B57E8B" w:rsidP="00B57E8B">
      <w:pPr>
        <w:shd w:val="clear" w:color="auto" w:fill="FFFFFF"/>
        <w:ind w:left="1800" w:hanging="1800"/>
        <w:rPr>
          <w:b/>
          <w:bCs/>
          <w:highlight w:val="yellow"/>
          <w:lang w:val="en"/>
        </w:rPr>
      </w:pPr>
    </w:p>
    <w:p w:rsidR="008D12DC" w:rsidRDefault="008D12DC" w:rsidP="00FA547F">
      <w:pPr>
        <w:shd w:val="clear" w:color="auto" w:fill="FFFFFF"/>
        <w:rPr>
          <w:b/>
          <w:bCs/>
          <w:color w:val="000000"/>
        </w:rPr>
      </w:pPr>
    </w:p>
    <w:p w:rsidR="008D12DC" w:rsidRDefault="008D12DC" w:rsidP="00FA547F">
      <w:pPr>
        <w:shd w:val="clear" w:color="auto" w:fill="FFFFFF"/>
        <w:rPr>
          <w:b/>
          <w:bCs/>
          <w:color w:val="000000"/>
        </w:rPr>
      </w:pPr>
    </w:p>
    <w:p w:rsidR="008D12DC" w:rsidRDefault="008D12DC" w:rsidP="00FA547F">
      <w:pPr>
        <w:shd w:val="clear" w:color="auto" w:fill="FFFFFF"/>
        <w:rPr>
          <w:b/>
          <w:bCs/>
          <w:color w:val="000000"/>
        </w:rPr>
      </w:pPr>
    </w:p>
    <w:p w:rsidR="00FA547F" w:rsidRPr="001730C7" w:rsidRDefault="00FA547F" w:rsidP="00FA547F">
      <w:pPr>
        <w:shd w:val="clear" w:color="auto" w:fill="FFFFFF"/>
        <w:rPr>
          <w:color w:val="000000"/>
        </w:rPr>
      </w:pPr>
      <w:r w:rsidRPr="001730C7">
        <w:rPr>
          <w:b/>
          <w:bCs/>
          <w:color w:val="000000"/>
        </w:rPr>
        <w:t>QUESTION #</w:t>
      </w:r>
      <w:r>
        <w:rPr>
          <w:b/>
          <w:bCs/>
          <w:color w:val="000000"/>
        </w:rPr>
        <w:t>1</w:t>
      </w:r>
      <w:r w:rsidRPr="001730C7">
        <w:rPr>
          <w:b/>
          <w:bCs/>
          <w:color w:val="000000"/>
        </w:rPr>
        <w:t xml:space="preserve"> – </w:t>
      </w:r>
      <w:r>
        <w:rPr>
          <w:b/>
          <w:bCs/>
          <w:color w:val="000000"/>
        </w:rPr>
        <w:t xml:space="preserve">APPROVE THE </w:t>
      </w:r>
      <w:r w:rsidR="006825E7">
        <w:rPr>
          <w:b/>
          <w:bCs/>
          <w:color w:val="000000"/>
        </w:rPr>
        <w:t>ADOPTION OF THE HARVARD CHARTER</w:t>
      </w:r>
    </w:p>
    <w:p w:rsidR="00FA547F" w:rsidRPr="001730C7" w:rsidRDefault="00FA547F" w:rsidP="00FA547F">
      <w:pPr>
        <w:shd w:val="clear" w:color="auto" w:fill="FFFFFF"/>
        <w:rPr>
          <w:color w:val="000000"/>
        </w:rPr>
      </w:pPr>
      <w:r w:rsidRPr="001730C7">
        <w:rPr>
          <w:color w:val="000000"/>
        </w:rPr>
        <w:t> </w:t>
      </w:r>
    </w:p>
    <w:p w:rsidR="00FA547F" w:rsidRDefault="00FA547F" w:rsidP="00FA547F">
      <w:pPr>
        <w:shd w:val="clear" w:color="auto" w:fill="FFFFFF"/>
        <w:rPr>
          <w:rFonts w:ascii="Raleway" w:hAnsi="Raleway"/>
          <w:color w:val="333333"/>
          <w:sz w:val="26"/>
          <w:szCs w:val="26"/>
        </w:rPr>
      </w:pPr>
      <w:r w:rsidRPr="001730C7">
        <w:rPr>
          <w:rFonts w:ascii="Raleway" w:hAnsi="Raleway"/>
          <w:color w:val="333333"/>
          <w:sz w:val="26"/>
          <w:szCs w:val="26"/>
        </w:rPr>
        <w:t xml:space="preserve">Shall </w:t>
      </w:r>
      <w:r w:rsidR="002574A9">
        <w:rPr>
          <w:rFonts w:ascii="Raleway" w:hAnsi="Raleway"/>
          <w:color w:val="333333"/>
          <w:sz w:val="26"/>
          <w:szCs w:val="26"/>
        </w:rPr>
        <w:t>the Town of Harvard</w:t>
      </w:r>
      <w:r w:rsidRPr="001730C7">
        <w:rPr>
          <w:rFonts w:ascii="Raleway" w:hAnsi="Raleway"/>
          <w:color w:val="333333"/>
          <w:sz w:val="26"/>
          <w:szCs w:val="26"/>
        </w:rPr>
        <w:t xml:space="preserve"> approve the</w:t>
      </w:r>
      <w:r>
        <w:rPr>
          <w:rFonts w:ascii="Raleway" w:hAnsi="Raleway"/>
          <w:color w:val="333333"/>
          <w:sz w:val="26"/>
          <w:szCs w:val="26"/>
        </w:rPr>
        <w:t xml:space="preserve"> C</w:t>
      </w:r>
      <w:r w:rsidRPr="001730C7">
        <w:rPr>
          <w:rFonts w:ascii="Raleway" w:hAnsi="Raleway"/>
          <w:color w:val="333333"/>
          <w:sz w:val="26"/>
          <w:szCs w:val="26"/>
        </w:rPr>
        <w:t xml:space="preserve">harter recommended by the </w:t>
      </w:r>
      <w:r>
        <w:rPr>
          <w:rFonts w:ascii="Raleway" w:hAnsi="Raleway"/>
          <w:color w:val="333333"/>
          <w:sz w:val="26"/>
          <w:szCs w:val="26"/>
        </w:rPr>
        <w:t>C</w:t>
      </w:r>
      <w:r w:rsidRPr="001730C7">
        <w:rPr>
          <w:rFonts w:ascii="Raleway" w:hAnsi="Raleway"/>
          <w:color w:val="333333"/>
          <w:sz w:val="26"/>
          <w:szCs w:val="26"/>
        </w:rPr>
        <w:t xml:space="preserve">harter </w:t>
      </w:r>
      <w:r>
        <w:rPr>
          <w:rFonts w:ascii="Raleway" w:hAnsi="Raleway"/>
          <w:color w:val="333333"/>
          <w:sz w:val="26"/>
          <w:szCs w:val="26"/>
        </w:rPr>
        <w:t>C</w:t>
      </w:r>
      <w:r w:rsidRPr="001730C7">
        <w:rPr>
          <w:rFonts w:ascii="Raleway" w:hAnsi="Raleway"/>
          <w:color w:val="333333"/>
          <w:sz w:val="26"/>
          <w:szCs w:val="26"/>
        </w:rPr>
        <w:t>ommission as summarized below?</w:t>
      </w:r>
    </w:p>
    <w:p w:rsidR="00FA547F" w:rsidRPr="001730C7" w:rsidRDefault="00FA547F" w:rsidP="00FA547F">
      <w:pPr>
        <w:shd w:val="clear" w:color="auto" w:fill="FFFFFF"/>
        <w:rPr>
          <w:color w:val="000000"/>
        </w:rPr>
      </w:pPr>
    </w:p>
    <w:p w:rsidR="00FA547F" w:rsidRPr="001730C7" w:rsidRDefault="00FA547F" w:rsidP="00FA547F">
      <w:pPr>
        <w:shd w:val="clear" w:color="auto" w:fill="FFFFFF"/>
        <w:rPr>
          <w:color w:val="000000"/>
        </w:rPr>
      </w:pPr>
      <w:r w:rsidRPr="001730C7">
        <w:rPr>
          <w:b/>
          <w:bCs/>
          <w:color w:val="000000"/>
          <w:u w:val="single"/>
        </w:rPr>
        <w:t>Summary</w:t>
      </w:r>
    </w:p>
    <w:p w:rsidR="00FA547F" w:rsidRPr="001730C7" w:rsidRDefault="00FA547F" w:rsidP="00FA547F">
      <w:pPr>
        <w:shd w:val="clear" w:color="auto" w:fill="FFFFFF"/>
        <w:rPr>
          <w:color w:val="000000"/>
        </w:rPr>
      </w:pPr>
      <w:r w:rsidRPr="001730C7">
        <w:rPr>
          <w:color w:val="000000"/>
        </w:rPr>
        <w:t>The proposed Charter clarifies and better defines the existing Executive function, tasking the Select Board with:</w:t>
      </w:r>
    </w:p>
    <w:p w:rsidR="00FA547F" w:rsidRPr="001730C7" w:rsidRDefault="00FA547F" w:rsidP="00FA547F">
      <w:pPr>
        <w:numPr>
          <w:ilvl w:val="0"/>
          <w:numId w:val="37"/>
        </w:numPr>
        <w:shd w:val="clear" w:color="auto" w:fill="FFFFFF"/>
        <w:spacing w:before="100" w:beforeAutospacing="1" w:after="100" w:afterAutospacing="1"/>
        <w:rPr>
          <w:color w:val="000000"/>
        </w:rPr>
      </w:pPr>
      <w:r w:rsidRPr="001730C7">
        <w:rPr>
          <w:color w:val="000000"/>
        </w:rPr>
        <w:t xml:space="preserve">Preparing an annual Strategic Plan defining its vision and annual goals. The plan will incorporate the </w:t>
      </w:r>
      <w:r>
        <w:rPr>
          <w:color w:val="000000"/>
        </w:rPr>
        <w:t>Ten</w:t>
      </w:r>
      <w:r w:rsidRPr="001730C7">
        <w:rPr>
          <w:color w:val="000000"/>
        </w:rPr>
        <w:t>-year Master Plan, Capital Investment Plan, and Finance Committee five-year plan.</w:t>
      </w:r>
    </w:p>
    <w:p w:rsidR="00FA547F" w:rsidRPr="001730C7" w:rsidRDefault="00FA547F" w:rsidP="00FA547F">
      <w:pPr>
        <w:numPr>
          <w:ilvl w:val="0"/>
          <w:numId w:val="37"/>
        </w:numPr>
        <w:shd w:val="clear" w:color="auto" w:fill="FFFFFF"/>
        <w:spacing w:before="100" w:beforeAutospacing="1" w:after="100" w:afterAutospacing="1"/>
        <w:rPr>
          <w:color w:val="000000"/>
        </w:rPr>
      </w:pPr>
      <w:r w:rsidRPr="001730C7">
        <w:rPr>
          <w:color w:val="000000"/>
        </w:rPr>
        <w:t>Proposing annual operating and capital budgets that further the Strategic Plan’s proposed initiatives and policies.  </w:t>
      </w:r>
    </w:p>
    <w:p w:rsidR="00FA547F" w:rsidRPr="001730C7" w:rsidRDefault="00FA547F" w:rsidP="00FA547F">
      <w:pPr>
        <w:numPr>
          <w:ilvl w:val="0"/>
          <w:numId w:val="37"/>
        </w:numPr>
        <w:shd w:val="clear" w:color="auto" w:fill="FFFFFF"/>
        <w:spacing w:before="100" w:beforeAutospacing="1" w:after="100" w:afterAutospacing="1"/>
        <w:rPr>
          <w:color w:val="000000"/>
        </w:rPr>
      </w:pPr>
      <w:r w:rsidRPr="001730C7">
        <w:rPr>
          <w:color w:val="000000"/>
        </w:rPr>
        <w:t>Reporting to Town Meetings on the progress on the prior year’s Strategic Plan and the emerging challenges and opportunities in the coming years.</w:t>
      </w:r>
    </w:p>
    <w:p w:rsidR="00FA547F" w:rsidRPr="001730C7" w:rsidRDefault="00D318DA" w:rsidP="00FA547F">
      <w:pPr>
        <w:numPr>
          <w:ilvl w:val="0"/>
          <w:numId w:val="37"/>
        </w:numPr>
        <w:shd w:val="clear" w:color="auto" w:fill="FFFFFF"/>
        <w:spacing w:before="100" w:beforeAutospacing="1" w:after="100" w:afterAutospacing="1"/>
        <w:rPr>
          <w:color w:val="000000"/>
        </w:rPr>
      </w:pPr>
      <w:r>
        <w:rPr>
          <w:rFonts w:eastAsiaTheme="minorHAnsi"/>
          <w:color w:val="000000"/>
        </w:rPr>
        <w:t>Appointing the members of most boards and committees, including the Planning Board</w:t>
      </w:r>
      <w:r w:rsidR="00FA547F" w:rsidRPr="001730C7">
        <w:rPr>
          <w:color w:val="000000"/>
        </w:rPr>
        <w:t>. The Select Board, the Moderator, the School Committee, the Library Trustees, and the Trustees of the Warner Free Lecture will continue to be elected. All terms will remain as they are currently, generally three years.</w:t>
      </w:r>
    </w:p>
    <w:p w:rsidR="00FA547F" w:rsidRDefault="00FA547F" w:rsidP="00FA547F">
      <w:pPr>
        <w:shd w:val="clear" w:color="auto" w:fill="FFFFFF"/>
        <w:rPr>
          <w:color w:val="000000"/>
        </w:rPr>
      </w:pPr>
      <w:r w:rsidRPr="001730C7">
        <w:rPr>
          <w:color w:val="000000"/>
        </w:rPr>
        <w:t>Other changes to Harvard’s current government include clarifying the role of the Town Administrator in supporting the Select Board and establishing a quorum for Town Meeting as a minimum of 50 voters.</w:t>
      </w:r>
    </w:p>
    <w:p w:rsidR="00FA547F" w:rsidRPr="001730C7" w:rsidRDefault="00FA547F" w:rsidP="00FA547F">
      <w:pPr>
        <w:shd w:val="clear" w:color="auto" w:fill="FFFFFF"/>
        <w:rPr>
          <w:color w:val="000000"/>
        </w:rPr>
      </w:pPr>
    </w:p>
    <w:p w:rsidR="00FA547F" w:rsidRPr="001730C7" w:rsidRDefault="00FA547F" w:rsidP="00FA547F">
      <w:pPr>
        <w:shd w:val="clear" w:color="auto" w:fill="FFFFFF"/>
        <w:rPr>
          <w:color w:val="000000"/>
        </w:rPr>
      </w:pPr>
      <w:r w:rsidRPr="001730C7">
        <w:rPr>
          <w:color w:val="000000"/>
        </w:rPr>
        <w:t>                </w:t>
      </w:r>
      <w:r w:rsidR="002574A9">
        <w:rPr>
          <w:color w:val="000000"/>
        </w:rPr>
        <w:t xml:space="preserve">               </w:t>
      </w:r>
      <w:r w:rsidRPr="001730C7">
        <w:rPr>
          <w:color w:val="000000"/>
        </w:rPr>
        <w:t>YES __________ NO _______</w:t>
      </w:r>
    </w:p>
    <w:p w:rsidR="00FA547F" w:rsidRPr="001730C7" w:rsidRDefault="00FA547F" w:rsidP="00FA547F">
      <w:pPr>
        <w:shd w:val="clear" w:color="auto" w:fill="FFFFFF"/>
        <w:rPr>
          <w:color w:val="000000"/>
        </w:rPr>
      </w:pPr>
      <w:r w:rsidRPr="001730C7">
        <w:rPr>
          <w:color w:val="000000"/>
        </w:rPr>
        <w:t>                </w:t>
      </w:r>
      <w:r w:rsidR="002574A9">
        <w:rPr>
          <w:color w:val="000000"/>
        </w:rPr>
        <w:t xml:space="preserve">      </w:t>
      </w:r>
      <w:r w:rsidRPr="001730C7">
        <w:rPr>
          <w:color w:val="000000"/>
        </w:rPr>
        <w:t>(Requires a majority vote for passage.)</w:t>
      </w:r>
    </w:p>
    <w:p w:rsidR="00FA547F" w:rsidRDefault="00FA547F" w:rsidP="00B46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b/>
          <w:bCs/>
          <w:lang w:val="en"/>
        </w:rPr>
      </w:pPr>
    </w:p>
    <w:p w:rsidR="00545178" w:rsidRDefault="00545178" w:rsidP="00B46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b/>
          <w:bCs/>
          <w:lang w:val="en"/>
        </w:rPr>
      </w:pPr>
    </w:p>
    <w:p w:rsidR="00545178" w:rsidRDefault="00545178" w:rsidP="00B46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b/>
          <w:bCs/>
          <w:lang w:val="en"/>
        </w:rPr>
      </w:pPr>
    </w:p>
    <w:p w:rsidR="00545178" w:rsidRDefault="00545178" w:rsidP="00B46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b/>
          <w:bCs/>
          <w:lang w:val="en"/>
        </w:rPr>
      </w:pPr>
    </w:p>
    <w:p w:rsidR="00545178" w:rsidRDefault="00545178" w:rsidP="00B46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b/>
          <w:bCs/>
          <w:lang w:val="en"/>
        </w:rPr>
      </w:pPr>
    </w:p>
    <w:p w:rsidR="00545178" w:rsidRDefault="00545178" w:rsidP="00B46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b/>
          <w:bCs/>
          <w:lang w:val="en"/>
        </w:rPr>
      </w:pPr>
    </w:p>
    <w:p w:rsidR="00545178" w:rsidRDefault="00545178" w:rsidP="00B46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b/>
          <w:bCs/>
          <w:lang w:val="en"/>
        </w:rPr>
      </w:pPr>
    </w:p>
    <w:p w:rsidR="00545178" w:rsidRDefault="00545178" w:rsidP="00B46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b/>
          <w:bCs/>
          <w:lang w:val="en"/>
        </w:rPr>
      </w:pPr>
    </w:p>
    <w:p w:rsidR="00545178" w:rsidRDefault="00545178" w:rsidP="00B46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b/>
          <w:bCs/>
          <w:lang w:val="en"/>
        </w:rPr>
      </w:pPr>
    </w:p>
    <w:p w:rsidR="00B46F08" w:rsidRPr="00B774A1" w:rsidRDefault="00B46F08" w:rsidP="00B46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b/>
          <w:lang w:val="en"/>
        </w:rPr>
      </w:pPr>
      <w:r w:rsidRPr="00B774A1">
        <w:rPr>
          <w:b/>
          <w:bCs/>
          <w:lang w:val="en"/>
        </w:rPr>
        <w:t>QUESTION #</w:t>
      </w:r>
      <w:r>
        <w:rPr>
          <w:b/>
          <w:bCs/>
          <w:lang w:val="en"/>
        </w:rPr>
        <w:t>2</w:t>
      </w:r>
      <w:r w:rsidRPr="00B774A1">
        <w:rPr>
          <w:b/>
          <w:bCs/>
          <w:lang w:val="en"/>
        </w:rPr>
        <w:t xml:space="preserve"> </w:t>
      </w:r>
      <w:r w:rsidRPr="00B774A1">
        <w:rPr>
          <w:b/>
        </w:rPr>
        <w:t xml:space="preserve">– </w:t>
      </w:r>
      <w:r w:rsidRPr="004B1D62">
        <w:rPr>
          <w:b/>
          <w:bCs/>
        </w:rPr>
        <w:t>HAPGOOD LIBRARY - CONSTRUCT ADA ACCESSIBLE FRONT DOOR AND ADDRESS ADA COMPLIANCE ISSUES</w:t>
      </w:r>
    </w:p>
    <w:p w:rsidR="00B46F08" w:rsidRPr="00B774A1" w:rsidRDefault="00B46F08" w:rsidP="00B46F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p>
    <w:p w:rsidR="00B46F08" w:rsidRPr="00B774A1" w:rsidRDefault="00B46F08" w:rsidP="00B46F08">
      <w:r w:rsidRPr="00B774A1">
        <w:t>Shall the Town of Harvard be allowed to exempt from the provisions of Proposition two-and-one-half, so called, the amounts required to pay for the bonds issued in order to construct an Americans with Disabilities Act (ADA) accessible front entrance at the Hapgood Library building and for code compliance renovations, repairs, and improvements throughout the building?</w:t>
      </w:r>
    </w:p>
    <w:p w:rsidR="00B46F08" w:rsidRPr="00B774A1" w:rsidRDefault="00B46F08" w:rsidP="00B46F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r w:rsidRPr="00B774A1">
        <w:rPr>
          <w:lang w:val="en"/>
        </w:rPr>
        <w:t xml:space="preserve"> </w:t>
      </w:r>
    </w:p>
    <w:p w:rsidR="00B46F08" w:rsidRPr="00B774A1" w:rsidRDefault="00B46F08" w:rsidP="00B46F08">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r w:rsidRPr="00B774A1">
        <w:rPr>
          <w:lang w:val="en"/>
        </w:rPr>
        <w:tab/>
      </w:r>
      <w:r w:rsidRPr="00B774A1">
        <w:rPr>
          <w:lang w:val="en"/>
        </w:rPr>
        <w:tab/>
        <w:t>YES __________ NO _______</w:t>
      </w:r>
    </w:p>
    <w:p w:rsidR="00B46F08" w:rsidRPr="00B774A1" w:rsidRDefault="00B46F08" w:rsidP="00B46F08">
      <w:pPr>
        <w:widowControl w:val="0"/>
        <w:tabs>
          <w:tab w:val="left" w:pos="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774A1">
        <w:tab/>
        <w:t xml:space="preserve">(Requires a majority vote for passage.) </w:t>
      </w:r>
    </w:p>
    <w:p w:rsidR="00B46F08" w:rsidRPr="000A40AD" w:rsidRDefault="00B46F08" w:rsidP="00B46F08">
      <w:pPr>
        <w:autoSpaceDE w:val="0"/>
        <w:autoSpaceDN w:val="0"/>
        <w:adjustRightInd w:val="0"/>
        <w:rPr>
          <w:b/>
          <w:highlight w:val="green"/>
        </w:rPr>
      </w:pPr>
    </w:p>
    <w:p w:rsidR="00B84016" w:rsidRDefault="00B84016" w:rsidP="00B57E8B">
      <w:pPr>
        <w:autoSpaceDE w:val="0"/>
        <w:autoSpaceDN w:val="0"/>
        <w:adjustRightInd w:val="0"/>
        <w:rPr>
          <w:b/>
          <w:bCs/>
        </w:rPr>
      </w:pPr>
    </w:p>
    <w:p w:rsidR="00545178" w:rsidRDefault="00545178" w:rsidP="00B57E8B">
      <w:pPr>
        <w:autoSpaceDE w:val="0"/>
        <w:autoSpaceDN w:val="0"/>
        <w:adjustRightInd w:val="0"/>
        <w:rPr>
          <w:b/>
          <w:bCs/>
        </w:rPr>
      </w:pPr>
    </w:p>
    <w:p w:rsidR="00545178" w:rsidRDefault="00545178" w:rsidP="00B57E8B">
      <w:pPr>
        <w:autoSpaceDE w:val="0"/>
        <w:autoSpaceDN w:val="0"/>
        <w:adjustRightInd w:val="0"/>
        <w:rPr>
          <w:b/>
          <w:bCs/>
        </w:rPr>
      </w:pPr>
    </w:p>
    <w:p w:rsidR="00545178" w:rsidRDefault="00545178" w:rsidP="00B57E8B">
      <w:pPr>
        <w:autoSpaceDE w:val="0"/>
        <w:autoSpaceDN w:val="0"/>
        <w:adjustRightInd w:val="0"/>
        <w:rPr>
          <w:b/>
          <w:bCs/>
        </w:rPr>
      </w:pPr>
    </w:p>
    <w:p w:rsidR="00B57E8B" w:rsidRPr="00E65CA7" w:rsidRDefault="00B57E8B" w:rsidP="00B57E8B">
      <w:pPr>
        <w:autoSpaceDE w:val="0"/>
        <w:autoSpaceDN w:val="0"/>
        <w:adjustRightInd w:val="0"/>
        <w:rPr>
          <w:b/>
          <w:bCs/>
        </w:rPr>
      </w:pPr>
      <w:r w:rsidRPr="00E65CA7">
        <w:rPr>
          <w:b/>
          <w:bCs/>
        </w:rPr>
        <w:t>QUESTION #</w:t>
      </w:r>
      <w:r w:rsidR="00B774A1" w:rsidRPr="00E65CA7">
        <w:rPr>
          <w:b/>
          <w:bCs/>
        </w:rPr>
        <w:t>3</w:t>
      </w:r>
      <w:r w:rsidRPr="00E65CA7">
        <w:rPr>
          <w:b/>
          <w:bCs/>
        </w:rPr>
        <w:t xml:space="preserve"> –</w:t>
      </w:r>
      <w:r w:rsidR="00E276DD" w:rsidRPr="00E65CA7">
        <w:rPr>
          <w:b/>
          <w:bCs/>
        </w:rPr>
        <w:t xml:space="preserve"> HILDRETH ELEMENTARY SCHOOL</w:t>
      </w:r>
    </w:p>
    <w:p w:rsidR="00B57E8B" w:rsidRPr="00E65CA7" w:rsidRDefault="00B57E8B" w:rsidP="00B57E8B">
      <w:pPr>
        <w:autoSpaceDE w:val="0"/>
        <w:autoSpaceDN w:val="0"/>
        <w:adjustRightInd w:val="0"/>
        <w:rPr>
          <w:b/>
          <w:bCs/>
        </w:rPr>
      </w:pPr>
    </w:p>
    <w:p w:rsidR="00B57E8B" w:rsidRPr="00E65CA7" w:rsidRDefault="00E276DD" w:rsidP="00B57E8B">
      <w:r w:rsidRPr="00E65CA7">
        <w:t>Shall the Town of Harvard</w:t>
      </w:r>
      <w:r w:rsidRPr="00E65CA7">
        <w:rPr>
          <w:i/>
        </w:rPr>
        <w:t xml:space="preserve"> </w:t>
      </w:r>
      <w:r w:rsidRPr="00E65CA7">
        <w:t>be allowed to exempt from the provisions of Proposition two-and-one-half, so called, the amounts required to pay for the bonds issued in order to construct, originally equip and furnish a new Hildreth Elementary School on the existing site for students in grades PK-5, including the cost of architectural design, project management and other incidental and related costs, as well as demolition of the existing building and other necessary site improvements?</w:t>
      </w:r>
      <w:r w:rsidR="00B57E8B" w:rsidRPr="00E65CA7">
        <w:t xml:space="preserve"> </w:t>
      </w:r>
    </w:p>
    <w:p w:rsidR="00B57E8B" w:rsidRPr="00E65CA7" w:rsidRDefault="00B57E8B"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r w:rsidRPr="00E65CA7">
        <w:rPr>
          <w:lang w:val="en"/>
        </w:rPr>
        <w:t xml:space="preserve"> </w:t>
      </w:r>
    </w:p>
    <w:p w:rsidR="00B57E8B" w:rsidRPr="00E65CA7" w:rsidRDefault="00B57E8B" w:rsidP="00B57E8B">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r w:rsidRPr="00E65CA7">
        <w:rPr>
          <w:lang w:val="en"/>
        </w:rPr>
        <w:tab/>
      </w:r>
      <w:r w:rsidRPr="00E65CA7">
        <w:rPr>
          <w:lang w:val="en"/>
        </w:rPr>
        <w:tab/>
        <w:t>YES __________ NO _______</w:t>
      </w:r>
    </w:p>
    <w:p w:rsidR="00B57E8B" w:rsidRPr="00E65CA7" w:rsidRDefault="002574A9" w:rsidP="002574A9">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r>
        <w:t xml:space="preserve">                       </w:t>
      </w:r>
      <w:r w:rsidRPr="00B774A1">
        <w:t>(Requires a majority vote for passage.)</w:t>
      </w:r>
    </w:p>
    <w:p w:rsidR="00B57E8B" w:rsidRPr="00E65CA7" w:rsidRDefault="00B57E8B" w:rsidP="00B57E8B">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lang w:val="en"/>
        </w:rPr>
      </w:pPr>
    </w:p>
    <w:p w:rsidR="00B57E8B" w:rsidRPr="00444520" w:rsidRDefault="00B57E8B" w:rsidP="00B57E8B">
      <w:pPr>
        <w:widowControl w:val="0"/>
        <w:tabs>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
        </w:rPr>
      </w:pPr>
      <w:r w:rsidRPr="00E65CA7">
        <w:t>(The polls will be open from 7:00 a.m. to 8:00 p.m.)</w:t>
      </w:r>
    </w:p>
    <w:p w:rsidR="00B57E8B" w:rsidRDefault="00B57E8B"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5178" w:rsidRDefault="00545178"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7E8B" w:rsidRPr="00CC0425" w:rsidRDefault="00B57E8B"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0425">
        <w:t>And you are directed to serve this Warrant by posting three attested copies thereof, one at the Town Hall, one at the Post Office in Harvard, and one at the Post Office in Still River, as directed by vote of the Town, seven days at least before the time of holding said meeting.  Hereof fail not, and make due return of this Warrant with your doings thereon to the Town Clerk at the time and place of said meeting.</w:t>
      </w:r>
    </w:p>
    <w:p w:rsidR="00B57E8B" w:rsidRDefault="00B57E8B"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7E8B" w:rsidRDefault="00B57E8B"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7E8B" w:rsidRPr="00CC0425" w:rsidRDefault="00B57E8B"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C0425">
        <w:t xml:space="preserve">Given under our hands this </w:t>
      </w:r>
      <w:r w:rsidR="00B84016">
        <w:t>6</w:t>
      </w:r>
      <w:r w:rsidRPr="00CC0425">
        <w:t xml:space="preserve">th day of </w:t>
      </w:r>
      <w:r w:rsidR="00B84016">
        <w:t>March</w:t>
      </w:r>
      <w:r w:rsidRPr="00CC0425">
        <w:t xml:space="preserve">, Two Thousand and </w:t>
      </w:r>
      <w:r w:rsidR="00AC2C16">
        <w:t>Eighteen</w:t>
      </w:r>
      <w:r w:rsidRPr="00CC0425">
        <w:t>.</w:t>
      </w:r>
    </w:p>
    <w:p w:rsidR="00B57E8B" w:rsidRPr="00CC0425" w:rsidRDefault="00B57E8B" w:rsidP="00B57E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7E8B" w:rsidRPr="00B74E94" w:rsidRDefault="00B57E8B" w:rsidP="00B74E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C0425">
        <w:rPr>
          <w:b/>
          <w:bCs/>
        </w:rPr>
        <w:t>Harvard Board of Selectmen:</w:t>
      </w:r>
    </w:p>
    <w:p w:rsidR="00B57E8B" w:rsidRDefault="005E5822" w:rsidP="00B74E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CC0425">
        <w:t>Lucy B. Wallace</w:t>
      </w:r>
      <w:r w:rsidR="00B57E8B" w:rsidRPr="00CC0425">
        <w:t>, Chairman</w:t>
      </w:r>
    </w:p>
    <w:p w:rsidR="00B57E8B" w:rsidRDefault="005E5822" w:rsidP="00B74E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Kara McGuire Minar</w:t>
      </w:r>
    </w:p>
    <w:p w:rsidR="00B57E8B" w:rsidRDefault="00B57E8B" w:rsidP="00B74E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CC0425">
        <w:t xml:space="preserve">Stuart Sklar </w:t>
      </w:r>
    </w:p>
    <w:p w:rsidR="00B57E8B" w:rsidRDefault="005E5822" w:rsidP="00B74E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rsidRPr="00CC0425">
        <w:t xml:space="preserve">Kenneth R. Swanton </w:t>
      </w:r>
    </w:p>
    <w:p w:rsidR="00B57E8B" w:rsidRPr="00CC0425" w:rsidRDefault="005E5822" w:rsidP="00B57E8B">
      <w:r w:rsidRPr="00CC0425">
        <w:t>Alice von Loesecke</w:t>
      </w:r>
    </w:p>
    <w:p w:rsidR="00B57E8B" w:rsidRDefault="00B57E8B" w:rsidP="00B57E8B">
      <w:pPr>
        <w:pStyle w:val="Default"/>
      </w:pPr>
    </w:p>
    <w:p w:rsidR="00B57E8B" w:rsidRDefault="00B57E8B" w:rsidP="00B57E8B">
      <w:pPr>
        <w:pStyle w:val="Default"/>
      </w:pPr>
    </w:p>
    <w:p w:rsidR="00B57E8B" w:rsidRDefault="00B57E8B" w:rsidP="00B57E8B">
      <w:pPr>
        <w:pStyle w:val="Default"/>
      </w:pPr>
    </w:p>
    <w:p w:rsidR="00B57E8B" w:rsidRDefault="00B57E8B" w:rsidP="00B57E8B">
      <w:pPr>
        <w:pStyle w:val="Default"/>
      </w:pPr>
    </w:p>
    <w:p w:rsidR="00B57E8B" w:rsidRDefault="00545178" w:rsidP="00B57E8B">
      <w:pPr>
        <w:pStyle w:val="Default"/>
      </w:pPr>
      <w:r>
        <w:t>I hereby certify that I have posted three attested copies of the warrant for the Annual Town Meeting and Annual Town Election, one at the Town Hall, one at the Post Office in Harvard and one at the Post Office in Still River, as directed by the vote of the Town, seven days at least before the time of holding said meeting.</w:t>
      </w:r>
    </w:p>
    <w:p w:rsidR="00545178" w:rsidRDefault="00545178" w:rsidP="00B57E8B">
      <w:pPr>
        <w:pStyle w:val="Default"/>
      </w:pPr>
    </w:p>
    <w:p w:rsidR="00545178" w:rsidRDefault="00545178" w:rsidP="00B57E8B">
      <w:pPr>
        <w:pStyle w:val="Default"/>
      </w:pPr>
    </w:p>
    <w:p w:rsidR="00545178" w:rsidRDefault="00545178" w:rsidP="00B57E8B">
      <w:pPr>
        <w:pStyle w:val="Default"/>
      </w:pPr>
    </w:p>
    <w:p w:rsidR="00545178" w:rsidRDefault="00545178" w:rsidP="00B57E8B">
      <w:pPr>
        <w:pStyle w:val="Default"/>
      </w:pPr>
      <w:r>
        <w:t>____________________________________                 _________________________, 2018</w:t>
      </w:r>
    </w:p>
    <w:p w:rsidR="00545178" w:rsidRDefault="00545178" w:rsidP="00B57E8B">
      <w:pPr>
        <w:pStyle w:val="Default"/>
      </w:pPr>
      <w:r>
        <w:t xml:space="preserve">          Gregory Newman, Constable</w:t>
      </w:r>
      <w:r>
        <w:tab/>
      </w:r>
      <w:r>
        <w:tab/>
        <w:t xml:space="preserve">                        (month and day)</w:t>
      </w:r>
    </w:p>
    <w:sectPr w:rsidR="00545178" w:rsidSect="003C0F84">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8DA" w:rsidRDefault="00D318DA">
      <w:r>
        <w:separator/>
      </w:r>
    </w:p>
  </w:endnote>
  <w:endnote w:type="continuationSeparator" w:id="0">
    <w:p w:rsidR="00D318DA" w:rsidRDefault="00D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8DA" w:rsidRDefault="00D318DA">
      <w:r>
        <w:separator/>
      </w:r>
    </w:p>
  </w:footnote>
  <w:footnote w:type="continuationSeparator" w:id="0">
    <w:p w:rsidR="00D318DA" w:rsidRDefault="00D31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upperLetter"/>
      <w:lvlText w:val="%1."/>
      <w:lvlJc w:val="left"/>
      <w:pPr>
        <w:ind w:left="720" w:hanging="360"/>
      </w:pPr>
      <w:rPr>
        <w:rFonts w:cs="Times New Roman"/>
      </w:rPr>
    </w:lvl>
    <w:lvl w:ilvl="1" w:tplc="0000000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3613C"/>
    <w:multiLevelType w:val="hybridMultilevel"/>
    <w:tmpl w:val="701C3D20"/>
    <w:lvl w:ilvl="0" w:tplc="4C4A2944">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C733CA"/>
    <w:multiLevelType w:val="hybridMultilevel"/>
    <w:tmpl w:val="1744D226"/>
    <w:lvl w:ilvl="0" w:tplc="04B261CA">
      <w:start w:val="1"/>
      <w:numFmt w:val="decimal"/>
      <w:lvlText w:val="(%1)"/>
      <w:lvlJc w:val="left"/>
      <w:pPr>
        <w:tabs>
          <w:tab w:val="num" w:pos="1440"/>
        </w:tabs>
        <w:ind w:left="1440" w:hanging="360"/>
      </w:pPr>
      <w:rPr>
        <w:rFonts w:ascii="Arial" w:hAnsi="Arial" w:cs="Times New Roman" w:hint="default"/>
        <w:b w:val="0"/>
        <w:i w:val="0"/>
        <w:sz w:val="2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7CD6E17"/>
    <w:multiLevelType w:val="hybridMultilevel"/>
    <w:tmpl w:val="A50067B6"/>
    <w:lvl w:ilvl="0" w:tplc="B8E243E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4829F2"/>
    <w:multiLevelType w:val="hybridMultilevel"/>
    <w:tmpl w:val="B96885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22BD2"/>
    <w:multiLevelType w:val="hybridMultilevel"/>
    <w:tmpl w:val="2E3AAE14"/>
    <w:lvl w:ilvl="0" w:tplc="22769510">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3C7093"/>
    <w:multiLevelType w:val="hybridMultilevel"/>
    <w:tmpl w:val="1908A2F8"/>
    <w:lvl w:ilvl="0" w:tplc="3C261252">
      <w:start w:val="1"/>
      <w:numFmt w:val="decimal"/>
      <w:lvlText w:val="[%1]"/>
      <w:lvlJc w:val="left"/>
      <w:pPr>
        <w:ind w:left="108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0E4C13"/>
    <w:multiLevelType w:val="hybridMultilevel"/>
    <w:tmpl w:val="847AABE4"/>
    <w:lvl w:ilvl="0" w:tplc="C95EA0F8">
      <w:start w:val="1"/>
      <w:numFmt w:val="lowerLetter"/>
      <w:lvlText w:val="(%1)"/>
      <w:lvlJc w:val="left"/>
      <w:pPr>
        <w:ind w:left="1627" w:hanging="504"/>
        <w:jc w:val="left"/>
      </w:pPr>
      <w:rPr>
        <w:rFonts w:ascii="Arial" w:eastAsia="Arial" w:hAnsi="Arial" w:hint="default"/>
        <w:w w:val="103"/>
        <w:sz w:val="21"/>
        <w:szCs w:val="21"/>
      </w:rPr>
    </w:lvl>
    <w:lvl w:ilvl="1" w:tplc="FA0E72EA">
      <w:start w:val="1"/>
      <w:numFmt w:val="bullet"/>
      <w:lvlText w:val="•"/>
      <w:lvlJc w:val="left"/>
      <w:pPr>
        <w:ind w:left="2080" w:hanging="504"/>
      </w:pPr>
      <w:rPr>
        <w:rFonts w:hint="default"/>
      </w:rPr>
    </w:lvl>
    <w:lvl w:ilvl="2" w:tplc="DD2C62A4">
      <w:start w:val="1"/>
      <w:numFmt w:val="bullet"/>
      <w:lvlText w:val="•"/>
      <w:lvlJc w:val="left"/>
      <w:pPr>
        <w:ind w:left="2533" w:hanging="504"/>
      </w:pPr>
      <w:rPr>
        <w:rFonts w:hint="default"/>
      </w:rPr>
    </w:lvl>
    <w:lvl w:ilvl="3" w:tplc="A104AD0C">
      <w:start w:val="1"/>
      <w:numFmt w:val="bullet"/>
      <w:lvlText w:val="•"/>
      <w:lvlJc w:val="left"/>
      <w:pPr>
        <w:ind w:left="2987" w:hanging="504"/>
      </w:pPr>
      <w:rPr>
        <w:rFonts w:hint="default"/>
      </w:rPr>
    </w:lvl>
    <w:lvl w:ilvl="4" w:tplc="5A444826">
      <w:start w:val="1"/>
      <w:numFmt w:val="bullet"/>
      <w:lvlText w:val="•"/>
      <w:lvlJc w:val="left"/>
      <w:pPr>
        <w:ind w:left="3440" w:hanging="504"/>
      </w:pPr>
      <w:rPr>
        <w:rFonts w:hint="default"/>
      </w:rPr>
    </w:lvl>
    <w:lvl w:ilvl="5" w:tplc="4324097A">
      <w:start w:val="1"/>
      <w:numFmt w:val="bullet"/>
      <w:lvlText w:val="•"/>
      <w:lvlJc w:val="left"/>
      <w:pPr>
        <w:ind w:left="3893" w:hanging="504"/>
      </w:pPr>
      <w:rPr>
        <w:rFonts w:hint="default"/>
      </w:rPr>
    </w:lvl>
    <w:lvl w:ilvl="6" w:tplc="EAA8AD06">
      <w:start w:val="1"/>
      <w:numFmt w:val="bullet"/>
      <w:lvlText w:val="•"/>
      <w:lvlJc w:val="left"/>
      <w:pPr>
        <w:ind w:left="4346" w:hanging="504"/>
      </w:pPr>
      <w:rPr>
        <w:rFonts w:hint="default"/>
      </w:rPr>
    </w:lvl>
    <w:lvl w:ilvl="7" w:tplc="58CAA49C">
      <w:start w:val="1"/>
      <w:numFmt w:val="bullet"/>
      <w:lvlText w:val="•"/>
      <w:lvlJc w:val="left"/>
      <w:pPr>
        <w:ind w:left="4800" w:hanging="504"/>
      </w:pPr>
      <w:rPr>
        <w:rFonts w:hint="default"/>
      </w:rPr>
    </w:lvl>
    <w:lvl w:ilvl="8" w:tplc="9E40ACAE">
      <w:start w:val="1"/>
      <w:numFmt w:val="bullet"/>
      <w:lvlText w:val="•"/>
      <w:lvlJc w:val="left"/>
      <w:pPr>
        <w:ind w:left="5253" w:hanging="504"/>
      </w:pPr>
      <w:rPr>
        <w:rFonts w:hint="default"/>
      </w:rPr>
    </w:lvl>
  </w:abstractNum>
  <w:abstractNum w:abstractNumId="8" w15:restartNumberingAfterBreak="0">
    <w:nsid w:val="1AA014C6"/>
    <w:multiLevelType w:val="hybridMultilevel"/>
    <w:tmpl w:val="11C61E7C"/>
    <w:lvl w:ilvl="0" w:tplc="2618B54E">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E5B5116"/>
    <w:multiLevelType w:val="hybridMultilevel"/>
    <w:tmpl w:val="01CA0B82"/>
    <w:lvl w:ilvl="0" w:tplc="A4E69D5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FE04CF"/>
    <w:multiLevelType w:val="hybridMultilevel"/>
    <w:tmpl w:val="9D44E7DE"/>
    <w:lvl w:ilvl="0" w:tplc="1C7034D0">
      <w:start w:val="1"/>
      <w:numFmt w:val="decimal"/>
      <w:lvlText w:val="(%1)"/>
      <w:lvlJc w:val="left"/>
      <w:pPr>
        <w:ind w:left="990" w:hanging="360"/>
      </w:pPr>
      <w:rPr>
        <w:rFonts w:cs="Times New Roman" w:hint="default"/>
        <w:b w:val="0"/>
        <w:i w:val="0"/>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1" w15:restartNumberingAfterBreak="0">
    <w:nsid w:val="24382939"/>
    <w:multiLevelType w:val="hybridMultilevel"/>
    <w:tmpl w:val="DCF40D7A"/>
    <w:lvl w:ilvl="0" w:tplc="59048132">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DE1214"/>
    <w:multiLevelType w:val="hybridMultilevel"/>
    <w:tmpl w:val="81808800"/>
    <w:lvl w:ilvl="0" w:tplc="8E40916C">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AE3769B"/>
    <w:multiLevelType w:val="hybridMultilevel"/>
    <w:tmpl w:val="DD800228"/>
    <w:lvl w:ilvl="0" w:tplc="37C4E984">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F340B82"/>
    <w:multiLevelType w:val="hybridMultilevel"/>
    <w:tmpl w:val="D32A77C0"/>
    <w:lvl w:ilvl="0" w:tplc="F17A5A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D814D4"/>
    <w:multiLevelType w:val="hybridMultilevel"/>
    <w:tmpl w:val="42B81CE6"/>
    <w:lvl w:ilvl="0" w:tplc="C4B01A74">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184B4E"/>
    <w:multiLevelType w:val="hybridMultilevel"/>
    <w:tmpl w:val="09E28624"/>
    <w:lvl w:ilvl="0" w:tplc="FE466E76">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8457DB8"/>
    <w:multiLevelType w:val="hybridMultilevel"/>
    <w:tmpl w:val="67860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F167D"/>
    <w:multiLevelType w:val="hybridMultilevel"/>
    <w:tmpl w:val="B756E268"/>
    <w:lvl w:ilvl="0" w:tplc="B1664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21D1C"/>
    <w:multiLevelType w:val="hybridMultilevel"/>
    <w:tmpl w:val="E50EE57E"/>
    <w:lvl w:ilvl="0" w:tplc="04B261CA">
      <w:start w:val="1"/>
      <w:numFmt w:val="decimal"/>
      <w:lvlText w:val="(%1)"/>
      <w:lvlJc w:val="left"/>
      <w:pPr>
        <w:tabs>
          <w:tab w:val="num" w:pos="1440"/>
        </w:tabs>
        <w:ind w:left="1440" w:hanging="360"/>
      </w:pPr>
      <w:rPr>
        <w:rFonts w:ascii="Arial" w:hAnsi="Arial" w:cs="Times New Roman" w:hint="default"/>
        <w:b w:val="0"/>
        <w:i w:val="0"/>
        <w:sz w:val="2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2EE778F"/>
    <w:multiLevelType w:val="hybridMultilevel"/>
    <w:tmpl w:val="D0E8E1FC"/>
    <w:lvl w:ilvl="0" w:tplc="8EA8309E">
      <w:start w:val="5"/>
      <w:numFmt w:val="decimal"/>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3DF00E8"/>
    <w:multiLevelType w:val="hybridMultilevel"/>
    <w:tmpl w:val="E3025BF2"/>
    <w:lvl w:ilvl="0" w:tplc="E244D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E0A25"/>
    <w:multiLevelType w:val="hybridMultilevel"/>
    <w:tmpl w:val="F656DA24"/>
    <w:lvl w:ilvl="0" w:tplc="B9AA2EF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50C175E"/>
    <w:multiLevelType w:val="hybridMultilevel"/>
    <w:tmpl w:val="8542C784"/>
    <w:lvl w:ilvl="0" w:tplc="F5FC895E">
      <w:start w:val="1"/>
      <w:numFmt w:val="upperLetter"/>
      <w:lvlText w:val="%1."/>
      <w:lvlJc w:val="left"/>
      <w:pPr>
        <w:ind w:left="800" w:hanging="440"/>
      </w:pPr>
      <w:rPr>
        <w:rFonts w:cs="Times New Roman" w:hint="default"/>
      </w:rPr>
    </w:lvl>
    <w:lvl w:ilvl="1" w:tplc="04B261CA">
      <w:start w:val="1"/>
      <w:numFmt w:val="decimal"/>
      <w:lvlText w:val="(%2)"/>
      <w:lvlJc w:val="left"/>
      <w:pPr>
        <w:tabs>
          <w:tab w:val="num" w:pos="1440"/>
        </w:tabs>
        <w:ind w:left="1440" w:hanging="360"/>
      </w:pPr>
      <w:rPr>
        <w:rFonts w:ascii="Arial" w:hAnsi="Arial" w:cs="Times New Roman" w:hint="default"/>
        <w:b w:val="0"/>
        <w:i w:val="0"/>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5660B94"/>
    <w:multiLevelType w:val="hybridMultilevel"/>
    <w:tmpl w:val="AA145D7E"/>
    <w:lvl w:ilvl="0" w:tplc="657CC922">
      <w:start w:val="7"/>
      <w:numFmt w:val="upperLetter"/>
      <w:lvlText w:val="%1."/>
      <w:lvlJc w:val="left"/>
      <w:pPr>
        <w:tabs>
          <w:tab w:val="num" w:pos="360"/>
        </w:tabs>
        <w:ind w:left="36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B93CD4"/>
    <w:multiLevelType w:val="hybridMultilevel"/>
    <w:tmpl w:val="22FA5C60"/>
    <w:lvl w:ilvl="0" w:tplc="F8DEE678">
      <w:start w:val="7"/>
      <w:numFmt w:val="lowerLetter"/>
      <w:lvlText w:val="(%1)"/>
      <w:lvlJc w:val="left"/>
      <w:pPr>
        <w:ind w:left="720" w:hanging="360"/>
      </w:pPr>
      <w:rPr>
        <w:rFonts w:ascii="Calibri" w:hAnsi="Calibri"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5D5569"/>
    <w:multiLevelType w:val="hybridMultilevel"/>
    <w:tmpl w:val="665C5BB4"/>
    <w:lvl w:ilvl="0" w:tplc="42DAF7F8">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896453E"/>
    <w:multiLevelType w:val="hybridMultilevel"/>
    <w:tmpl w:val="286AD556"/>
    <w:lvl w:ilvl="0" w:tplc="F1D641D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8526D"/>
    <w:multiLevelType w:val="hybridMultilevel"/>
    <w:tmpl w:val="C42AFDF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8530904"/>
    <w:multiLevelType w:val="hybridMultilevel"/>
    <w:tmpl w:val="90F69A84"/>
    <w:lvl w:ilvl="0" w:tplc="114CCBF2">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88F063C"/>
    <w:multiLevelType w:val="multilevel"/>
    <w:tmpl w:val="C476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520935"/>
    <w:multiLevelType w:val="hybridMultilevel"/>
    <w:tmpl w:val="44C4A2C0"/>
    <w:lvl w:ilvl="0" w:tplc="04090015">
      <w:start w:val="10"/>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BAF6363"/>
    <w:multiLevelType w:val="hybridMultilevel"/>
    <w:tmpl w:val="B156BFF0"/>
    <w:lvl w:ilvl="0" w:tplc="B00AE870">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F6B265A"/>
    <w:multiLevelType w:val="hybridMultilevel"/>
    <w:tmpl w:val="23B4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9164E"/>
    <w:multiLevelType w:val="hybridMultilevel"/>
    <w:tmpl w:val="B328A01A"/>
    <w:lvl w:ilvl="0" w:tplc="55284D2C">
      <w:start w:val="1"/>
      <w:numFmt w:val="decimal"/>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13D0D1C"/>
    <w:multiLevelType w:val="hybridMultilevel"/>
    <w:tmpl w:val="28D0F76E"/>
    <w:lvl w:ilvl="0" w:tplc="C8C82D4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7C33DAB"/>
    <w:multiLevelType w:val="hybridMultilevel"/>
    <w:tmpl w:val="7AA23CFE"/>
    <w:lvl w:ilvl="0" w:tplc="BAA010D0">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9B195A"/>
    <w:multiLevelType w:val="hybridMultilevel"/>
    <w:tmpl w:val="B540DB96"/>
    <w:lvl w:ilvl="0" w:tplc="B05E97E6">
      <w:start w:val="1"/>
      <w:numFmt w:val="lowerLetter"/>
      <w:lvlText w:val="(%1)"/>
      <w:lvlJc w:val="left"/>
      <w:pPr>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4"/>
  </w:num>
  <w:num w:numId="2">
    <w:abstractNumId w:val="34"/>
  </w:num>
  <w:num w:numId="3">
    <w:abstractNumId w:val="20"/>
  </w:num>
  <w:num w:numId="4">
    <w:abstractNumId w:val="37"/>
  </w:num>
  <w:num w:numId="5">
    <w:abstractNumId w:val="13"/>
  </w:num>
  <w:num w:numId="6">
    <w:abstractNumId w:val="28"/>
  </w:num>
  <w:num w:numId="7">
    <w:abstractNumId w:val="10"/>
  </w:num>
  <w:num w:numId="8">
    <w:abstractNumId w:val="36"/>
  </w:num>
  <w:num w:numId="9">
    <w:abstractNumId w:val="29"/>
  </w:num>
  <w:num w:numId="10">
    <w:abstractNumId w:val="35"/>
  </w:num>
  <w:num w:numId="11">
    <w:abstractNumId w:val="12"/>
  </w:num>
  <w:num w:numId="12">
    <w:abstractNumId w:val="11"/>
  </w:num>
  <w:num w:numId="13">
    <w:abstractNumId w:val="5"/>
  </w:num>
  <w:num w:numId="14">
    <w:abstractNumId w:val="8"/>
  </w:num>
  <w:num w:numId="15">
    <w:abstractNumId w:val="15"/>
  </w:num>
  <w:num w:numId="16">
    <w:abstractNumId w:val="26"/>
  </w:num>
  <w:num w:numId="17">
    <w:abstractNumId w:val="32"/>
  </w:num>
  <w:num w:numId="18">
    <w:abstractNumId w:val="16"/>
  </w:num>
  <w:num w:numId="19">
    <w:abstractNumId w:val="9"/>
  </w:num>
  <w:num w:numId="20">
    <w:abstractNumId w:val="3"/>
  </w:num>
  <w:num w:numId="21">
    <w:abstractNumId w:val="22"/>
  </w:num>
  <w:num w:numId="22">
    <w:abstractNumId w:val="31"/>
  </w:num>
  <w:num w:numId="23">
    <w:abstractNumId w:val="25"/>
  </w:num>
  <w:num w:numId="24">
    <w:abstractNumId w:val="6"/>
  </w:num>
  <w:num w:numId="25">
    <w:abstractNumId w:val="0"/>
  </w:num>
  <w:num w:numId="26">
    <w:abstractNumId w:val="23"/>
  </w:num>
  <w:num w:numId="27">
    <w:abstractNumId w:val="19"/>
  </w:num>
  <w:num w:numId="28">
    <w:abstractNumId w:val="2"/>
  </w:num>
  <w:num w:numId="29">
    <w:abstractNumId w:val="4"/>
  </w:num>
  <w:num w:numId="30">
    <w:abstractNumId w:val="17"/>
  </w:num>
  <w:num w:numId="31">
    <w:abstractNumId w:val="21"/>
  </w:num>
  <w:num w:numId="32">
    <w:abstractNumId w:val="18"/>
  </w:num>
  <w:num w:numId="33">
    <w:abstractNumId w:val="27"/>
  </w:num>
  <w:num w:numId="34">
    <w:abstractNumId w:val="14"/>
  </w:num>
  <w:num w:numId="35">
    <w:abstractNumId w:val="7"/>
  </w:num>
  <w:num w:numId="36">
    <w:abstractNumId w:val="33"/>
  </w:num>
  <w:num w:numId="37">
    <w:abstractNumId w:val="30"/>
  </w:num>
  <w:num w:numId="38">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8B"/>
    <w:rsid w:val="00033A4E"/>
    <w:rsid w:val="00050B2A"/>
    <w:rsid w:val="000906D2"/>
    <w:rsid w:val="000A40AD"/>
    <w:rsid w:val="000A488F"/>
    <w:rsid w:val="000B3E71"/>
    <w:rsid w:val="000F26E4"/>
    <w:rsid w:val="00102376"/>
    <w:rsid w:val="00122420"/>
    <w:rsid w:val="00154A5E"/>
    <w:rsid w:val="00171C50"/>
    <w:rsid w:val="001823AE"/>
    <w:rsid w:val="001B7B95"/>
    <w:rsid w:val="001D4FEE"/>
    <w:rsid w:val="001E74B2"/>
    <w:rsid w:val="001F5C3C"/>
    <w:rsid w:val="00212237"/>
    <w:rsid w:val="002202F3"/>
    <w:rsid w:val="002261A8"/>
    <w:rsid w:val="002377C2"/>
    <w:rsid w:val="002574A9"/>
    <w:rsid w:val="00276351"/>
    <w:rsid w:val="00286659"/>
    <w:rsid w:val="002E03F9"/>
    <w:rsid w:val="002E3CA6"/>
    <w:rsid w:val="00315D9F"/>
    <w:rsid w:val="00330127"/>
    <w:rsid w:val="00330A06"/>
    <w:rsid w:val="00377D0A"/>
    <w:rsid w:val="0038167F"/>
    <w:rsid w:val="003A0E36"/>
    <w:rsid w:val="003A38C1"/>
    <w:rsid w:val="003B11DA"/>
    <w:rsid w:val="003B4216"/>
    <w:rsid w:val="003C0F84"/>
    <w:rsid w:val="00430703"/>
    <w:rsid w:val="0043126D"/>
    <w:rsid w:val="004A1F09"/>
    <w:rsid w:val="004C307E"/>
    <w:rsid w:val="004D03C2"/>
    <w:rsid w:val="004D5134"/>
    <w:rsid w:val="004E349E"/>
    <w:rsid w:val="004F76A9"/>
    <w:rsid w:val="00510313"/>
    <w:rsid w:val="00514BB2"/>
    <w:rsid w:val="00521680"/>
    <w:rsid w:val="00524E3A"/>
    <w:rsid w:val="005302F7"/>
    <w:rsid w:val="00545178"/>
    <w:rsid w:val="00546A36"/>
    <w:rsid w:val="005744DA"/>
    <w:rsid w:val="005A37C0"/>
    <w:rsid w:val="005A4A56"/>
    <w:rsid w:val="005A7C0E"/>
    <w:rsid w:val="005E5822"/>
    <w:rsid w:val="005F2FA5"/>
    <w:rsid w:val="00615D0D"/>
    <w:rsid w:val="0066350B"/>
    <w:rsid w:val="006825E7"/>
    <w:rsid w:val="006848A6"/>
    <w:rsid w:val="0070240F"/>
    <w:rsid w:val="0072085B"/>
    <w:rsid w:val="0073400F"/>
    <w:rsid w:val="007416B8"/>
    <w:rsid w:val="0076579E"/>
    <w:rsid w:val="00773067"/>
    <w:rsid w:val="0079113E"/>
    <w:rsid w:val="007E59B6"/>
    <w:rsid w:val="007F7B07"/>
    <w:rsid w:val="00800DCE"/>
    <w:rsid w:val="00806AE8"/>
    <w:rsid w:val="00812AE8"/>
    <w:rsid w:val="008628C9"/>
    <w:rsid w:val="0088603A"/>
    <w:rsid w:val="00886337"/>
    <w:rsid w:val="008D12DC"/>
    <w:rsid w:val="00900D77"/>
    <w:rsid w:val="009078D4"/>
    <w:rsid w:val="0091742B"/>
    <w:rsid w:val="00917D14"/>
    <w:rsid w:val="00931BCE"/>
    <w:rsid w:val="009631F0"/>
    <w:rsid w:val="009C0754"/>
    <w:rsid w:val="009C7D97"/>
    <w:rsid w:val="009E09BF"/>
    <w:rsid w:val="009E11D5"/>
    <w:rsid w:val="00A010EC"/>
    <w:rsid w:val="00A26863"/>
    <w:rsid w:val="00A739F7"/>
    <w:rsid w:val="00AA2BC1"/>
    <w:rsid w:val="00AC2C16"/>
    <w:rsid w:val="00AE1CA3"/>
    <w:rsid w:val="00AE68B1"/>
    <w:rsid w:val="00AF7FBF"/>
    <w:rsid w:val="00B15EEB"/>
    <w:rsid w:val="00B45627"/>
    <w:rsid w:val="00B4616C"/>
    <w:rsid w:val="00B46F08"/>
    <w:rsid w:val="00B53AD6"/>
    <w:rsid w:val="00B57E8B"/>
    <w:rsid w:val="00B74AC0"/>
    <w:rsid w:val="00B74E94"/>
    <w:rsid w:val="00B76646"/>
    <w:rsid w:val="00B774A1"/>
    <w:rsid w:val="00B83D38"/>
    <w:rsid w:val="00B84016"/>
    <w:rsid w:val="00BF2864"/>
    <w:rsid w:val="00C01D48"/>
    <w:rsid w:val="00C22F26"/>
    <w:rsid w:val="00C519A6"/>
    <w:rsid w:val="00C56ECA"/>
    <w:rsid w:val="00C957CC"/>
    <w:rsid w:val="00CA1A8E"/>
    <w:rsid w:val="00CA2427"/>
    <w:rsid w:val="00CD6CBC"/>
    <w:rsid w:val="00CE7528"/>
    <w:rsid w:val="00D067D9"/>
    <w:rsid w:val="00D13B5B"/>
    <w:rsid w:val="00D1443C"/>
    <w:rsid w:val="00D17645"/>
    <w:rsid w:val="00D318DA"/>
    <w:rsid w:val="00D46D29"/>
    <w:rsid w:val="00D65156"/>
    <w:rsid w:val="00D73D8C"/>
    <w:rsid w:val="00D74B9C"/>
    <w:rsid w:val="00D81A9D"/>
    <w:rsid w:val="00D92C2E"/>
    <w:rsid w:val="00D94915"/>
    <w:rsid w:val="00DA287A"/>
    <w:rsid w:val="00DA3EC9"/>
    <w:rsid w:val="00DA59E9"/>
    <w:rsid w:val="00DC1A0F"/>
    <w:rsid w:val="00DD71FA"/>
    <w:rsid w:val="00DE6526"/>
    <w:rsid w:val="00DF0CE4"/>
    <w:rsid w:val="00E276DD"/>
    <w:rsid w:val="00E3115F"/>
    <w:rsid w:val="00E47FB8"/>
    <w:rsid w:val="00E57E0C"/>
    <w:rsid w:val="00E632A0"/>
    <w:rsid w:val="00E65CA7"/>
    <w:rsid w:val="00E86687"/>
    <w:rsid w:val="00EB5921"/>
    <w:rsid w:val="00EF07A6"/>
    <w:rsid w:val="00EF250A"/>
    <w:rsid w:val="00EF4C61"/>
    <w:rsid w:val="00F3181F"/>
    <w:rsid w:val="00F55D36"/>
    <w:rsid w:val="00F914CD"/>
    <w:rsid w:val="00FA547F"/>
    <w:rsid w:val="00FA7452"/>
    <w:rsid w:val="00FC6C87"/>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5:docId w15:val="{5D85BF88-70B3-49C9-A1E6-5357E5D9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E8B"/>
    <w:pPr>
      <w:keepNext/>
      <w:widowControl w:val="0"/>
      <w:outlineLvl w:val="0"/>
    </w:pPr>
    <w:rPr>
      <w:b/>
      <w:bCs/>
    </w:rPr>
  </w:style>
  <w:style w:type="paragraph" w:styleId="Heading2">
    <w:name w:val="heading 2"/>
    <w:basedOn w:val="Normal"/>
    <w:next w:val="Normal"/>
    <w:link w:val="Heading2Char"/>
    <w:qFormat/>
    <w:rsid w:val="00B57E8B"/>
    <w:pPr>
      <w:keepNext/>
      <w:widowControl w:val="0"/>
      <w:tabs>
        <w:tab w:val="center" w:pos="468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E8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57E8B"/>
    <w:rPr>
      <w:rFonts w:ascii="Times New Roman" w:eastAsia="Times New Roman" w:hAnsi="Times New Roman" w:cs="Times New Roman"/>
      <w:b/>
      <w:bCs/>
      <w:sz w:val="24"/>
      <w:szCs w:val="24"/>
    </w:rPr>
  </w:style>
  <w:style w:type="paragraph" w:customStyle="1" w:styleId="Quicka">
    <w:name w:val="Quick a)"/>
    <w:basedOn w:val="Normal"/>
    <w:rsid w:val="00B57E8B"/>
    <w:pPr>
      <w:widowControl w:val="0"/>
    </w:pPr>
  </w:style>
  <w:style w:type="paragraph" w:styleId="BodyText">
    <w:name w:val="Body Text"/>
    <w:basedOn w:val="Normal"/>
    <w:link w:val="BodyTextChar"/>
    <w:uiPriority w:val="99"/>
    <w:rsid w:val="00B57E8B"/>
    <w:pPr>
      <w:spacing w:after="120"/>
    </w:pPr>
  </w:style>
  <w:style w:type="character" w:customStyle="1" w:styleId="BodyTextChar">
    <w:name w:val="Body Text Char"/>
    <w:basedOn w:val="DefaultParagraphFont"/>
    <w:link w:val="BodyText"/>
    <w:uiPriority w:val="99"/>
    <w:rsid w:val="00B57E8B"/>
    <w:rPr>
      <w:rFonts w:ascii="Times New Roman" w:eastAsia="Times New Roman" w:hAnsi="Times New Roman" w:cs="Times New Roman"/>
      <w:sz w:val="24"/>
      <w:szCs w:val="24"/>
    </w:rPr>
  </w:style>
  <w:style w:type="paragraph" w:styleId="PlainText">
    <w:name w:val="Plain Text"/>
    <w:basedOn w:val="Normal"/>
    <w:link w:val="PlainTextChar"/>
    <w:rsid w:val="00B57E8B"/>
    <w:rPr>
      <w:rFonts w:ascii="Courier New" w:hAnsi="Courier New" w:cs="Courier New"/>
      <w:sz w:val="20"/>
      <w:szCs w:val="20"/>
    </w:rPr>
  </w:style>
  <w:style w:type="character" w:customStyle="1" w:styleId="PlainTextChar">
    <w:name w:val="Plain Text Char"/>
    <w:basedOn w:val="DefaultParagraphFont"/>
    <w:link w:val="PlainText"/>
    <w:rsid w:val="00B57E8B"/>
    <w:rPr>
      <w:rFonts w:ascii="Courier New" w:eastAsia="Times New Roman" w:hAnsi="Courier New" w:cs="Courier New"/>
      <w:sz w:val="20"/>
      <w:szCs w:val="20"/>
    </w:rPr>
  </w:style>
  <w:style w:type="paragraph" w:customStyle="1" w:styleId="ecxmsonormal">
    <w:name w:val="ecxmsonormal"/>
    <w:basedOn w:val="Normal"/>
    <w:rsid w:val="00B57E8B"/>
    <w:pPr>
      <w:spacing w:after="324"/>
    </w:pPr>
  </w:style>
  <w:style w:type="paragraph" w:styleId="ListParagraph">
    <w:name w:val="List Paragraph"/>
    <w:basedOn w:val="Normal"/>
    <w:uiPriority w:val="99"/>
    <w:qFormat/>
    <w:rsid w:val="00B57E8B"/>
    <w:pPr>
      <w:pBdr>
        <w:top w:val="none" w:sz="96" w:space="31" w:color="FFFFFF" w:frame="1"/>
        <w:left w:val="none" w:sz="96" w:space="31" w:color="FFFFFF" w:frame="1"/>
        <w:bottom w:val="none" w:sz="96" w:space="31" w:color="FFFFFF" w:frame="1"/>
        <w:right w:val="none" w:sz="96" w:space="31" w:color="FFFFFF" w:frame="1"/>
        <w:bar w:val="none" w:sz="0" w:color="000000"/>
      </w:pBdr>
      <w:spacing w:after="120"/>
      <w:ind w:left="720"/>
    </w:pPr>
    <w:rPr>
      <w:rFonts w:ascii="Courier New" w:hAnsi="Courier New" w:cs="Courier New"/>
      <w:color w:val="000000"/>
      <w:u w:color="000000"/>
    </w:rPr>
  </w:style>
  <w:style w:type="character" w:styleId="Hyperlink">
    <w:name w:val="Hyperlink"/>
    <w:basedOn w:val="DefaultParagraphFont"/>
    <w:rsid w:val="00B57E8B"/>
    <w:rPr>
      <w:color w:val="0000FF"/>
      <w:u w:val="single"/>
    </w:rPr>
  </w:style>
  <w:style w:type="paragraph" w:styleId="Title">
    <w:name w:val="Title"/>
    <w:basedOn w:val="Normal"/>
    <w:next w:val="Normal"/>
    <w:link w:val="TitleChar"/>
    <w:qFormat/>
    <w:rsid w:val="00B57E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57E8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rsid w:val="00B57E8B"/>
    <w:rPr>
      <w:rFonts w:ascii="Segoe UI" w:hAnsi="Segoe UI" w:cs="Segoe UI"/>
      <w:sz w:val="18"/>
      <w:szCs w:val="18"/>
    </w:rPr>
  </w:style>
  <w:style w:type="character" w:customStyle="1" w:styleId="BalloonTextChar">
    <w:name w:val="Balloon Text Char"/>
    <w:basedOn w:val="DefaultParagraphFont"/>
    <w:link w:val="BalloonText"/>
    <w:rsid w:val="00B57E8B"/>
    <w:rPr>
      <w:rFonts w:ascii="Segoe UI" w:eastAsia="Times New Roman" w:hAnsi="Segoe UI" w:cs="Segoe UI"/>
      <w:sz w:val="18"/>
      <w:szCs w:val="18"/>
    </w:rPr>
  </w:style>
  <w:style w:type="paragraph" w:customStyle="1" w:styleId="Default">
    <w:name w:val="Default"/>
    <w:rsid w:val="00B57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rsid w:val="00B57E8B"/>
    <w:rPr>
      <w:rFonts w:cs="Times New Roman"/>
      <w:sz w:val="16"/>
    </w:rPr>
  </w:style>
  <w:style w:type="paragraph" w:styleId="CommentText">
    <w:name w:val="annotation text"/>
    <w:basedOn w:val="Normal"/>
    <w:link w:val="CommentTextChar"/>
    <w:rsid w:val="00B57E8B"/>
    <w:rPr>
      <w:sz w:val="20"/>
      <w:szCs w:val="20"/>
    </w:rPr>
  </w:style>
  <w:style w:type="character" w:customStyle="1" w:styleId="CommentTextChar">
    <w:name w:val="Comment Text Char"/>
    <w:basedOn w:val="DefaultParagraphFont"/>
    <w:link w:val="CommentText"/>
    <w:rsid w:val="00B57E8B"/>
    <w:rPr>
      <w:rFonts w:ascii="Times New Roman" w:eastAsia="Times New Roman" w:hAnsi="Times New Roman" w:cs="Times New Roman"/>
      <w:sz w:val="20"/>
      <w:szCs w:val="20"/>
    </w:rPr>
  </w:style>
  <w:style w:type="paragraph" w:styleId="BodyText2">
    <w:name w:val="Body Text 2"/>
    <w:basedOn w:val="Normal"/>
    <w:link w:val="BodyText2Char"/>
    <w:rsid w:val="00B57E8B"/>
    <w:pPr>
      <w:spacing w:after="120" w:line="480" w:lineRule="auto"/>
    </w:pPr>
  </w:style>
  <w:style w:type="character" w:customStyle="1" w:styleId="BodyText2Char">
    <w:name w:val="Body Text 2 Char"/>
    <w:basedOn w:val="DefaultParagraphFont"/>
    <w:link w:val="BodyText2"/>
    <w:rsid w:val="00B57E8B"/>
    <w:rPr>
      <w:rFonts w:ascii="Times New Roman" w:eastAsia="Times New Roman" w:hAnsi="Times New Roman" w:cs="Times New Roman"/>
      <w:sz w:val="24"/>
      <w:szCs w:val="24"/>
    </w:rPr>
  </w:style>
  <w:style w:type="paragraph" w:styleId="Header">
    <w:name w:val="header"/>
    <w:basedOn w:val="Normal"/>
    <w:link w:val="HeaderChar"/>
    <w:rsid w:val="00B57E8B"/>
    <w:pPr>
      <w:tabs>
        <w:tab w:val="center" w:pos="4680"/>
        <w:tab w:val="right" w:pos="9360"/>
      </w:tabs>
    </w:pPr>
  </w:style>
  <w:style w:type="character" w:customStyle="1" w:styleId="HeaderChar">
    <w:name w:val="Header Char"/>
    <w:basedOn w:val="DefaultParagraphFont"/>
    <w:link w:val="Header"/>
    <w:rsid w:val="00B57E8B"/>
    <w:rPr>
      <w:rFonts w:ascii="Times New Roman" w:eastAsia="Times New Roman" w:hAnsi="Times New Roman" w:cs="Times New Roman"/>
      <w:sz w:val="24"/>
      <w:szCs w:val="24"/>
    </w:rPr>
  </w:style>
  <w:style w:type="paragraph" w:styleId="Footer">
    <w:name w:val="footer"/>
    <w:basedOn w:val="Normal"/>
    <w:link w:val="FooterChar"/>
    <w:rsid w:val="00B57E8B"/>
    <w:pPr>
      <w:tabs>
        <w:tab w:val="center" w:pos="4680"/>
        <w:tab w:val="right" w:pos="9360"/>
      </w:tabs>
    </w:pPr>
  </w:style>
  <w:style w:type="character" w:customStyle="1" w:styleId="FooterChar">
    <w:name w:val="Footer Char"/>
    <w:basedOn w:val="DefaultParagraphFont"/>
    <w:link w:val="Footer"/>
    <w:rsid w:val="00B57E8B"/>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57E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57E8B"/>
    <w:rPr>
      <w:rFonts w:ascii="Times New Roman" w:eastAsia="Times New Roman" w:hAnsi="Times New Roman" w:cs="Times New Roman"/>
      <w:i/>
      <w:iCs/>
      <w:color w:val="5B9BD5" w:themeColor="accent1"/>
      <w:sz w:val="24"/>
      <w:szCs w:val="24"/>
    </w:rPr>
  </w:style>
  <w:style w:type="paragraph" w:customStyle="1" w:styleId="para">
    <w:name w:val="para"/>
    <w:basedOn w:val="Normal"/>
    <w:uiPriority w:val="99"/>
    <w:rsid w:val="00B57E8B"/>
    <w:pPr>
      <w:spacing w:before="240"/>
    </w:pPr>
  </w:style>
  <w:style w:type="paragraph" w:styleId="NormalWeb">
    <w:name w:val="Normal (Web)"/>
    <w:basedOn w:val="Normal"/>
    <w:uiPriority w:val="99"/>
    <w:rsid w:val="00B57E8B"/>
    <w:pPr>
      <w:spacing w:beforeLines="1" w:afterLines="1"/>
    </w:pPr>
    <w:rPr>
      <w:rFonts w:ascii="Times" w:eastAsiaTheme="minorHAnsi" w:hAnsi="Times"/>
      <w:sz w:val="20"/>
      <w:szCs w:val="20"/>
    </w:rPr>
  </w:style>
  <w:style w:type="character" w:styleId="EndnoteReference">
    <w:name w:val="endnote reference"/>
    <w:basedOn w:val="DefaultParagraphFont"/>
    <w:uiPriority w:val="99"/>
    <w:semiHidden/>
    <w:unhideWhenUsed/>
    <w:rsid w:val="00B57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36975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de360.com/13697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FC71B-7202-4DD6-8781-D88E7996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10313</Words>
  <Characters>58785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Bragan</dc:creator>
  <cp:lastModifiedBy>Amy McDougall</cp:lastModifiedBy>
  <cp:revision>2</cp:revision>
  <cp:lastPrinted>2018-03-26T18:06:00Z</cp:lastPrinted>
  <dcterms:created xsi:type="dcterms:W3CDTF">2018-05-16T12:17:00Z</dcterms:created>
  <dcterms:modified xsi:type="dcterms:W3CDTF">2018-05-16T12:17:00Z</dcterms:modified>
</cp:coreProperties>
</file>